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AC5CDC" w:rsidRPr="007B33ED" w:rsidRDefault="00AC5CDC" w:rsidP="007B33ED">
      <w:pPr>
        <w:spacing w:line="360" w:lineRule="auto"/>
        <w:rPr>
          <w:rFonts w:ascii="Times New Roman" w:hAnsi="Times New Roman"/>
          <w:b/>
          <w:caps/>
          <w:color w:val="FF0000"/>
          <w:sz w:val="28"/>
          <w:szCs w:val="28"/>
          <w:lang w:val="uk-UA"/>
        </w:rPr>
      </w:pPr>
      <w:r w:rsidRPr="007B33ED">
        <w:rPr>
          <w:rFonts w:ascii="Times New Roman" w:hAnsi="Times New Roman"/>
          <w:b/>
          <w:caps/>
          <w:color w:val="FF0000"/>
          <w:sz w:val="28"/>
          <w:szCs w:val="28"/>
          <w:lang w:val="uk-UA"/>
        </w:rPr>
        <w:t>ЛЕкція №1</w:t>
      </w:r>
      <w:r w:rsidR="007B33ED" w:rsidRPr="007B33ED">
        <w:rPr>
          <w:rFonts w:ascii="Times New Roman" w:hAnsi="Times New Roman"/>
          <w:b/>
          <w:caps/>
          <w:color w:val="FF0000"/>
          <w:sz w:val="28"/>
          <w:szCs w:val="28"/>
          <w:lang w:val="uk-UA"/>
        </w:rPr>
        <w:t>. ПРОГРАМНА ІНЖЕНЕРИЯ ЯК ОСОБЛИВИЙ ВИД ІНТЕЛЕКТУАЛЬНОЇ ДІЯЛЬНОСТІ</w:t>
      </w:r>
    </w:p>
    <w:p w:rsidR="007B33ED" w:rsidRPr="007B33ED" w:rsidRDefault="007B33ED" w:rsidP="007B33E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7B33ED">
        <w:rPr>
          <w:rFonts w:ascii="Times New Roman" w:hAnsi="Times New Roman"/>
          <w:b/>
          <w:color w:val="0070C0"/>
          <w:sz w:val="28"/>
          <w:szCs w:val="28"/>
          <w:lang w:val="uk-UA"/>
        </w:rPr>
        <w:t>Етапи становлення та розвитку</w:t>
      </w:r>
    </w:p>
    <w:p w:rsidR="00AC5CDC" w:rsidRPr="004A153B" w:rsidRDefault="00AC5CDC" w:rsidP="007B33ED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A153B">
        <w:rPr>
          <w:rFonts w:ascii="Times New Roman" w:hAnsi="Times New Roman"/>
          <w:sz w:val="28"/>
          <w:szCs w:val="28"/>
          <w:lang w:val="uk-UA"/>
        </w:rPr>
        <w:t>Програмна інженерія великою мірою являє собою інтелектуальний вид діяльності, направлений на рішення певного роду проблем.</w:t>
      </w:r>
    </w:p>
    <w:p w:rsidR="00AC5CDC" w:rsidRPr="004A153B" w:rsidRDefault="00AC5CDC" w:rsidP="007B33ED">
      <w:pPr>
        <w:pStyle w:val="a4"/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A153B">
        <w:rPr>
          <w:rFonts w:ascii="Times New Roman" w:hAnsi="Times New Roman"/>
          <w:sz w:val="28"/>
          <w:szCs w:val="28"/>
          <w:lang w:val="uk-UA"/>
        </w:rPr>
        <w:tab/>
        <w:t>Виділяють т</w:t>
      </w:r>
      <w:proofErr w:type="spellStart"/>
      <w:r w:rsidRPr="004A153B">
        <w:rPr>
          <w:rFonts w:ascii="Times New Roman" w:hAnsi="Times New Roman"/>
          <w:sz w:val="28"/>
          <w:szCs w:val="28"/>
        </w:rPr>
        <w:t>ри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покоління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ПЗ</w:t>
      </w:r>
      <w:r w:rsidRPr="004A153B">
        <w:rPr>
          <w:rFonts w:ascii="Times New Roman" w:hAnsi="Times New Roman"/>
          <w:sz w:val="28"/>
          <w:szCs w:val="28"/>
          <w:lang w:val="uk-UA"/>
        </w:rPr>
        <w:t xml:space="preserve"> (Таблиця 1)</w:t>
      </w:r>
      <w:r w:rsidRPr="004A153B">
        <w:rPr>
          <w:rFonts w:ascii="Times New Roman" w:hAnsi="Times New Roman"/>
          <w:sz w:val="28"/>
          <w:szCs w:val="28"/>
        </w:rPr>
        <w:t>:</w:t>
      </w:r>
    </w:p>
    <w:p w:rsidR="00AC5CDC" w:rsidRDefault="00AC5CDC" w:rsidP="007B33E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730C">
        <w:rPr>
          <w:rFonts w:ascii="Times New Roman" w:hAnsi="Times New Roman"/>
          <w:b/>
          <w:i/>
          <w:iCs/>
          <w:sz w:val="28"/>
          <w:szCs w:val="28"/>
        </w:rPr>
        <w:t>Традиційний</w:t>
      </w:r>
      <w:proofErr w:type="spellEnd"/>
      <w:r w:rsidRPr="002A730C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2A730C">
        <w:rPr>
          <w:rFonts w:ascii="Times New Roman" w:hAnsi="Times New Roman"/>
          <w:b/>
          <w:sz w:val="28"/>
          <w:szCs w:val="28"/>
        </w:rPr>
        <w:t xml:space="preserve">  </w:t>
      </w:r>
      <w:r w:rsidRPr="004A153B">
        <w:rPr>
          <w:rFonts w:ascii="Times New Roman" w:hAnsi="Times New Roman"/>
          <w:sz w:val="28"/>
          <w:szCs w:val="28"/>
        </w:rPr>
        <w:t xml:space="preserve">60– 70-ті </w:t>
      </w:r>
      <w:proofErr w:type="spellStart"/>
      <w:r w:rsidRPr="004A153B">
        <w:rPr>
          <w:rFonts w:ascii="Times New Roman" w:hAnsi="Times New Roman"/>
          <w:sz w:val="28"/>
          <w:szCs w:val="28"/>
        </w:rPr>
        <w:t>рр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2A730C">
        <w:rPr>
          <w:rFonts w:ascii="Times New Roman" w:hAnsi="Times New Roman"/>
          <w:b/>
          <w:sz w:val="28"/>
          <w:szCs w:val="28"/>
        </w:rPr>
        <w:t>кустарне</w:t>
      </w:r>
      <w:proofErr w:type="spellEnd"/>
      <w:r w:rsidRPr="002A73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730C">
        <w:rPr>
          <w:rFonts w:ascii="Times New Roman" w:hAnsi="Times New Roman"/>
          <w:b/>
          <w:sz w:val="28"/>
          <w:szCs w:val="28"/>
        </w:rPr>
        <w:t>виробництво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A153B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кустарний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інструментарій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153B">
        <w:rPr>
          <w:rFonts w:ascii="Times New Roman" w:hAnsi="Times New Roman"/>
          <w:sz w:val="28"/>
          <w:szCs w:val="28"/>
        </w:rPr>
        <w:t>кустарні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процеси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і практично </w:t>
      </w:r>
      <w:proofErr w:type="spellStart"/>
      <w:r w:rsidRPr="004A153B">
        <w:rPr>
          <w:rFonts w:ascii="Times New Roman" w:hAnsi="Times New Roman"/>
          <w:sz w:val="28"/>
          <w:szCs w:val="28"/>
        </w:rPr>
        <w:t>усі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компоненти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A153B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пишуться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A153B">
        <w:rPr>
          <w:rFonts w:ascii="Times New Roman" w:hAnsi="Times New Roman"/>
          <w:sz w:val="28"/>
          <w:szCs w:val="28"/>
        </w:rPr>
        <w:t>примітивних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мовах</w:t>
      </w:r>
      <w:proofErr w:type="spellEnd"/>
      <w:r w:rsidRPr="004A153B">
        <w:rPr>
          <w:rFonts w:ascii="Times New Roman" w:hAnsi="Times New Roman"/>
          <w:sz w:val="28"/>
          <w:szCs w:val="28"/>
        </w:rPr>
        <w:t>.  Резул</w:t>
      </w:r>
      <w:bookmarkStart w:id="0" w:name="_GoBack"/>
      <w:bookmarkEnd w:id="0"/>
      <w:r w:rsidRPr="004A153B">
        <w:rPr>
          <w:rFonts w:ascii="Times New Roman" w:hAnsi="Times New Roman"/>
          <w:sz w:val="28"/>
          <w:szCs w:val="28"/>
        </w:rPr>
        <w:t xml:space="preserve">ьтат </w:t>
      </w:r>
      <w:proofErr w:type="spellStart"/>
      <w:r w:rsidRPr="004A153B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4A153B">
        <w:rPr>
          <w:rFonts w:ascii="Times New Roman" w:hAnsi="Times New Roman"/>
          <w:sz w:val="28"/>
          <w:szCs w:val="28"/>
        </w:rPr>
        <w:t>було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легко </w:t>
      </w:r>
      <w:proofErr w:type="spellStart"/>
      <w:r w:rsidRPr="004A153B">
        <w:rPr>
          <w:rFonts w:ascii="Times New Roman" w:hAnsi="Times New Roman"/>
          <w:sz w:val="28"/>
          <w:szCs w:val="28"/>
        </w:rPr>
        <w:t>передбачити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в тому </w:t>
      </w:r>
      <w:proofErr w:type="spellStart"/>
      <w:r w:rsidRPr="004A153B">
        <w:rPr>
          <w:rFonts w:ascii="Times New Roman" w:hAnsi="Times New Roman"/>
          <w:sz w:val="28"/>
          <w:szCs w:val="28"/>
        </w:rPr>
        <w:t>сенсі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153B">
        <w:rPr>
          <w:rFonts w:ascii="Times New Roman" w:hAnsi="Times New Roman"/>
          <w:sz w:val="28"/>
          <w:szCs w:val="28"/>
        </w:rPr>
        <w:t>що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він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практично </w:t>
      </w:r>
      <w:proofErr w:type="spellStart"/>
      <w:r w:rsidRPr="004A153B">
        <w:rPr>
          <w:rFonts w:ascii="Times New Roman" w:hAnsi="Times New Roman"/>
          <w:sz w:val="28"/>
          <w:szCs w:val="28"/>
        </w:rPr>
        <w:t>ніколи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A153B">
        <w:rPr>
          <w:rFonts w:ascii="Times New Roman" w:hAnsi="Times New Roman"/>
          <w:sz w:val="28"/>
          <w:szCs w:val="28"/>
        </w:rPr>
        <w:t>вкладався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в наперед </w:t>
      </w:r>
      <w:proofErr w:type="spellStart"/>
      <w:r w:rsidRPr="004A153B">
        <w:rPr>
          <w:rFonts w:ascii="Times New Roman" w:hAnsi="Times New Roman"/>
          <w:sz w:val="28"/>
          <w:szCs w:val="28"/>
        </w:rPr>
        <w:t>визначе</w:t>
      </w:r>
      <w:r>
        <w:rPr>
          <w:rFonts w:ascii="Times New Roman" w:hAnsi="Times New Roman"/>
          <w:sz w:val="28"/>
          <w:szCs w:val="28"/>
        </w:rPr>
        <w:t>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вартість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терміни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якість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C5CDC" w:rsidRDefault="00AC5CDC" w:rsidP="007B33E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730C">
        <w:rPr>
          <w:rFonts w:ascii="Times New Roman" w:hAnsi="Times New Roman"/>
          <w:b/>
          <w:i/>
          <w:iCs/>
          <w:sz w:val="28"/>
          <w:szCs w:val="28"/>
        </w:rPr>
        <w:t>Перехідний</w:t>
      </w:r>
      <w:proofErr w:type="spellEnd"/>
      <w:r w:rsidRPr="002A730C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4A153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A153B">
        <w:rPr>
          <w:rFonts w:ascii="Times New Roman" w:hAnsi="Times New Roman"/>
          <w:sz w:val="28"/>
          <w:szCs w:val="28"/>
        </w:rPr>
        <w:t xml:space="preserve">80 – 90-ті </w:t>
      </w:r>
      <w:proofErr w:type="spellStart"/>
      <w:r w:rsidRPr="004A153B">
        <w:rPr>
          <w:rFonts w:ascii="Times New Roman" w:hAnsi="Times New Roman"/>
          <w:sz w:val="28"/>
          <w:szCs w:val="28"/>
        </w:rPr>
        <w:t>рр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2A730C">
        <w:rPr>
          <w:rFonts w:ascii="Times New Roman" w:hAnsi="Times New Roman"/>
          <w:b/>
          <w:sz w:val="28"/>
          <w:szCs w:val="28"/>
        </w:rPr>
        <w:t>програмна</w:t>
      </w:r>
      <w:proofErr w:type="spellEnd"/>
      <w:r w:rsidRPr="002A73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730C">
        <w:rPr>
          <w:rFonts w:ascii="Times New Roman" w:hAnsi="Times New Roman"/>
          <w:b/>
          <w:sz w:val="28"/>
          <w:szCs w:val="28"/>
        </w:rPr>
        <w:t>інженерія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A153B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A153B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відтворювані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процеси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r w:rsidRPr="004A153B">
        <w:rPr>
          <w:rFonts w:ascii="Times New Roman" w:hAnsi="Times New Roman"/>
          <w:sz w:val="28"/>
          <w:szCs w:val="28"/>
          <w:lang w:val="uk-UA"/>
        </w:rPr>
        <w:t>(повторюваність виробництва) (</w:t>
      </w:r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з року в </w:t>
      </w:r>
      <w:proofErr w:type="spellStart"/>
      <w:r w:rsidRPr="004A153B">
        <w:rPr>
          <w:rFonts w:ascii="Times New Roman" w:hAnsi="Times New Roman"/>
          <w:sz w:val="28"/>
          <w:szCs w:val="28"/>
        </w:rPr>
        <w:t>рік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практично в </w:t>
      </w:r>
      <w:proofErr w:type="spellStart"/>
      <w:r w:rsidRPr="004A153B">
        <w:rPr>
          <w:rFonts w:ascii="Times New Roman" w:hAnsi="Times New Roman"/>
          <w:sz w:val="28"/>
          <w:szCs w:val="28"/>
        </w:rPr>
        <w:t>незмінних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масштабах і на практично </w:t>
      </w:r>
      <w:proofErr w:type="spellStart"/>
      <w:r w:rsidRPr="004A153B">
        <w:rPr>
          <w:rFonts w:ascii="Times New Roman" w:hAnsi="Times New Roman"/>
          <w:sz w:val="28"/>
          <w:szCs w:val="28"/>
        </w:rPr>
        <w:t>незмінній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техніко-технологічній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основі</w:t>
      </w:r>
      <w:proofErr w:type="spellEnd"/>
      <w:r w:rsidRPr="004A153B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4A153B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4A153B">
        <w:rPr>
          <w:rFonts w:ascii="Times New Roman" w:hAnsi="Times New Roman"/>
          <w:sz w:val="28"/>
          <w:szCs w:val="28"/>
        </w:rPr>
        <w:t>готові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інструменти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4A153B">
        <w:rPr>
          <w:rFonts w:ascii="Times New Roman" w:hAnsi="Times New Roman"/>
          <w:sz w:val="28"/>
          <w:szCs w:val="28"/>
        </w:rPr>
        <w:t>більшість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створюваних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компонентів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(&gt;70%) </w:t>
      </w:r>
      <w:proofErr w:type="spellStart"/>
      <w:r w:rsidRPr="004A153B">
        <w:rPr>
          <w:rFonts w:ascii="Times New Roman" w:hAnsi="Times New Roman"/>
          <w:sz w:val="28"/>
          <w:szCs w:val="28"/>
        </w:rPr>
        <w:t>пишуться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A153B">
        <w:rPr>
          <w:rFonts w:ascii="Times New Roman" w:hAnsi="Times New Roman"/>
          <w:sz w:val="28"/>
          <w:szCs w:val="28"/>
        </w:rPr>
        <w:t>мовах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високого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рівня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A153B">
        <w:rPr>
          <w:rFonts w:ascii="Times New Roman" w:hAnsi="Times New Roman"/>
          <w:sz w:val="28"/>
          <w:szCs w:val="28"/>
        </w:rPr>
        <w:t>Деякі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компоненти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(&lt;30%) </w:t>
      </w:r>
      <w:proofErr w:type="spellStart"/>
      <w:r w:rsidRPr="004A153B">
        <w:rPr>
          <w:rFonts w:ascii="Times New Roman" w:hAnsi="Times New Roman"/>
          <w:sz w:val="28"/>
          <w:szCs w:val="28"/>
        </w:rPr>
        <w:t>стають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доступними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A153B">
        <w:rPr>
          <w:rFonts w:ascii="Times New Roman" w:hAnsi="Times New Roman"/>
          <w:sz w:val="28"/>
          <w:szCs w:val="28"/>
        </w:rPr>
        <w:t>якості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комерційного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продукту, </w:t>
      </w:r>
      <w:proofErr w:type="spellStart"/>
      <w:r w:rsidRPr="004A153B">
        <w:rPr>
          <w:rFonts w:ascii="Times New Roman" w:hAnsi="Times New Roman"/>
          <w:sz w:val="28"/>
          <w:szCs w:val="28"/>
        </w:rPr>
        <w:t>включно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A153B">
        <w:rPr>
          <w:rFonts w:ascii="Times New Roman" w:hAnsi="Times New Roman"/>
          <w:sz w:val="28"/>
          <w:szCs w:val="28"/>
        </w:rPr>
        <w:t>операційними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системами,  системами </w:t>
      </w:r>
      <w:proofErr w:type="spellStart"/>
      <w:r w:rsidRPr="004A153B">
        <w:rPr>
          <w:rFonts w:ascii="Times New Roman" w:hAnsi="Times New Roman"/>
          <w:sz w:val="28"/>
          <w:szCs w:val="28"/>
        </w:rPr>
        <w:t>керування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базами </w:t>
      </w:r>
      <w:proofErr w:type="spellStart"/>
      <w:r w:rsidRPr="004A153B">
        <w:rPr>
          <w:rFonts w:ascii="Times New Roman" w:hAnsi="Times New Roman"/>
          <w:sz w:val="28"/>
          <w:szCs w:val="28"/>
        </w:rPr>
        <w:t>даними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153B">
        <w:rPr>
          <w:rFonts w:ascii="Times New Roman" w:hAnsi="Times New Roman"/>
          <w:sz w:val="28"/>
          <w:szCs w:val="28"/>
        </w:rPr>
        <w:t>мережевим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ПЗ та </w:t>
      </w:r>
      <w:proofErr w:type="spellStart"/>
      <w:r w:rsidRPr="004A153B">
        <w:rPr>
          <w:rFonts w:ascii="Times New Roman" w:hAnsi="Times New Roman"/>
          <w:sz w:val="28"/>
          <w:szCs w:val="28"/>
        </w:rPr>
        <w:t>графічним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інтерфейсом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користува</w:t>
      </w:r>
      <w:r>
        <w:rPr>
          <w:rFonts w:ascii="Times New Roman" w:hAnsi="Times New Roman"/>
          <w:sz w:val="28"/>
          <w:szCs w:val="28"/>
        </w:rPr>
        <w:t>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C5CDC" w:rsidRPr="002A730C" w:rsidRDefault="00AC5CDC" w:rsidP="007B33E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730C">
        <w:rPr>
          <w:rFonts w:ascii="Times New Roman" w:hAnsi="Times New Roman"/>
          <w:b/>
          <w:i/>
          <w:iCs/>
          <w:sz w:val="28"/>
          <w:szCs w:val="28"/>
        </w:rPr>
        <w:t>Сучасна</w:t>
      </w:r>
      <w:proofErr w:type="spellEnd"/>
      <w:r w:rsidRPr="002A730C">
        <w:rPr>
          <w:rFonts w:ascii="Times New Roman" w:hAnsi="Times New Roman"/>
          <w:b/>
          <w:i/>
          <w:iCs/>
          <w:sz w:val="28"/>
          <w:szCs w:val="28"/>
        </w:rPr>
        <w:t xml:space="preserve"> практика</w:t>
      </w:r>
      <w:r w:rsidRPr="004A153B">
        <w:rPr>
          <w:rFonts w:ascii="Times New Roman" w:hAnsi="Times New Roman"/>
          <w:i/>
          <w:iCs/>
          <w:sz w:val="28"/>
          <w:szCs w:val="28"/>
        </w:rPr>
        <w:t xml:space="preserve">: </w:t>
      </w:r>
      <w:proofErr w:type="spellStart"/>
      <w:r w:rsidRPr="004A153B">
        <w:rPr>
          <w:rFonts w:ascii="Times New Roman" w:hAnsi="Times New Roman"/>
          <w:sz w:val="28"/>
          <w:szCs w:val="28"/>
        </w:rPr>
        <w:t>починаючи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з 2000 р.. </w:t>
      </w:r>
      <w:proofErr w:type="spellStart"/>
      <w:r w:rsidRPr="004A153B">
        <w:rPr>
          <w:rFonts w:ascii="Times New Roman" w:hAnsi="Times New Roman"/>
          <w:sz w:val="28"/>
          <w:szCs w:val="28"/>
        </w:rPr>
        <w:t>Передові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широко </w:t>
      </w:r>
      <w:r w:rsidRPr="004A153B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4A153B">
        <w:rPr>
          <w:rFonts w:ascii="Times New Roman" w:hAnsi="Times New Roman"/>
          <w:sz w:val="28"/>
          <w:szCs w:val="28"/>
        </w:rPr>
        <w:t>астосовують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керовані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A153B">
        <w:rPr>
          <w:rFonts w:ascii="Times New Roman" w:hAnsi="Times New Roman"/>
          <w:sz w:val="28"/>
          <w:szCs w:val="28"/>
        </w:rPr>
        <w:t>вимірювані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процеси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153B">
        <w:rPr>
          <w:rFonts w:ascii="Times New Roman" w:hAnsi="Times New Roman"/>
          <w:sz w:val="28"/>
          <w:szCs w:val="28"/>
        </w:rPr>
        <w:t>інтегровані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r w:rsidRPr="004A153B">
        <w:rPr>
          <w:rFonts w:ascii="Times New Roman" w:hAnsi="Times New Roman"/>
          <w:sz w:val="28"/>
          <w:szCs w:val="28"/>
          <w:lang w:val="uk-UA"/>
        </w:rPr>
        <w:t>розробки</w:t>
      </w:r>
      <w:r w:rsidRPr="004A15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A153B">
        <w:rPr>
          <w:rFonts w:ascii="Times New Roman" w:hAnsi="Times New Roman"/>
          <w:sz w:val="28"/>
          <w:szCs w:val="28"/>
        </w:rPr>
        <w:t>більшу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частину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(70%) </w:t>
      </w:r>
      <w:proofErr w:type="spellStart"/>
      <w:r w:rsidRPr="004A153B">
        <w:rPr>
          <w:rFonts w:ascii="Times New Roman" w:hAnsi="Times New Roman"/>
          <w:sz w:val="28"/>
          <w:szCs w:val="28"/>
        </w:rPr>
        <w:t>готових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компонентів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. </w:t>
      </w:r>
      <w:r w:rsidRPr="004A153B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4A153B">
        <w:rPr>
          <w:rFonts w:ascii="Times New Roman" w:hAnsi="Times New Roman"/>
          <w:sz w:val="28"/>
          <w:szCs w:val="28"/>
        </w:rPr>
        <w:t>сього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30% </w:t>
      </w:r>
      <w:proofErr w:type="spellStart"/>
      <w:r w:rsidRPr="004A153B">
        <w:rPr>
          <w:rFonts w:ascii="Times New Roman" w:hAnsi="Times New Roman"/>
          <w:sz w:val="28"/>
          <w:szCs w:val="28"/>
        </w:rPr>
        <w:t>компонентів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створювати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A153B">
        <w:rPr>
          <w:rFonts w:ascii="Times New Roman" w:hAnsi="Times New Roman"/>
          <w:sz w:val="28"/>
          <w:szCs w:val="28"/>
        </w:rPr>
        <w:t>замовлення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A153B">
        <w:rPr>
          <w:rFonts w:ascii="Times New Roman" w:hAnsi="Times New Roman"/>
          <w:sz w:val="28"/>
          <w:szCs w:val="28"/>
        </w:rPr>
        <w:t>Використовуючи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4A153B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ПЗ та </w:t>
      </w:r>
      <w:proofErr w:type="spellStart"/>
      <w:r w:rsidRPr="004A153B">
        <w:rPr>
          <w:rFonts w:ascii="Times New Roman" w:hAnsi="Times New Roman"/>
          <w:sz w:val="28"/>
          <w:szCs w:val="28"/>
        </w:rPr>
        <w:t>інтегрованих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середовищ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153B">
        <w:rPr>
          <w:rFonts w:ascii="Times New Roman" w:hAnsi="Times New Roman"/>
          <w:sz w:val="28"/>
          <w:szCs w:val="28"/>
        </w:rPr>
        <w:t>можна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дуже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швидко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A153B">
        <w:rPr>
          <w:rFonts w:ascii="Times New Roman" w:hAnsi="Times New Roman"/>
          <w:sz w:val="28"/>
          <w:szCs w:val="28"/>
        </w:rPr>
        <w:t>розробляти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153B">
        <w:rPr>
          <w:rFonts w:ascii="Times New Roman" w:hAnsi="Times New Roman"/>
          <w:sz w:val="28"/>
          <w:szCs w:val="28"/>
        </w:rPr>
        <w:t>побудовані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на компонентах.</w:t>
      </w:r>
    </w:p>
    <w:p w:rsidR="00AC5CDC" w:rsidRPr="004A153B" w:rsidRDefault="00AC5CDC" w:rsidP="007B33ED">
      <w:pPr>
        <w:pStyle w:val="a4"/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A153B">
        <w:rPr>
          <w:rFonts w:ascii="Times New Roman" w:hAnsi="Times New Roman"/>
          <w:sz w:val="28"/>
          <w:szCs w:val="28"/>
        </w:rPr>
        <w:t xml:space="preserve">Для кожного </w:t>
      </w:r>
      <w:proofErr w:type="spellStart"/>
      <w:r w:rsidRPr="004A153B">
        <w:rPr>
          <w:rFonts w:ascii="Times New Roman" w:hAnsi="Times New Roman"/>
          <w:sz w:val="28"/>
          <w:szCs w:val="28"/>
        </w:rPr>
        <w:t>періоду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 часу </w:t>
      </w:r>
      <w:proofErr w:type="spellStart"/>
      <w:r w:rsidRPr="004A153B">
        <w:rPr>
          <w:rFonts w:ascii="Times New Roman" w:hAnsi="Times New Roman"/>
          <w:sz w:val="28"/>
          <w:szCs w:val="28"/>
        </w:rPr>
        <w:t>ключовим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стає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дея</w:t>
      </w:r>
      <w:r>
        <w:rPr>
          <w:rFonts w:ascii="Times New Roman" w:hAnsi="Times New Roman"/>
          <w:sz w:val="28"/>
          <w:szCs w:val="28"/>
        </w:rPr>
        <w:t>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удосконалення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. </w:t>
      </w:r>
    </w:p>
    <w:p w:rsidR="00AC5CDC" w:rsidRPr="004A153B" w:rsidRDefault="00AC5CDC" w:rsidP="007B33ED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A153B">
        <w:rPr>
          <w:rFonts w:ascii="Times New Roman" w:hAnsi="Times New Roman"/>
          <w:sz w:val="28"/>
          <w:szCs w:val="28"/>
        </w:rPr>
        <w:t>Таблиця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r w:rsidRPr="004A153B">
        <w:rPr>
          <w:rFonts w:ascii="Times New Roman" w:hAnsi="Times New Roman"/>
          <w:sz w:val="28"/>
          <w:szCs w:val="28"/>
          <w:lang w:val="uk-UA"/>
        </w:rPr>
        <w:t>1</w:t>
      </w:r>
    </w:p>
    <w:p w:rsidR="00AC5CDC" w:rsidRPr="007B33ED" w:rsidRDefault="00AC5CDC" w:rsidP="007B33ED">
      <w:pPr>
        <w:pStyle w:val="a4"/>
        <w:spacing w:after="0"/>
        <w:ind w:firstLine="709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7B33ED">
        <w:rPr>
          <w:rFonts w:ascii="Times New Roman" w:hAnsi="Times New Roman"/>
          <w:b/>
          <w:bCs/>
          <w:color w:val="0070C0"/>
          <w:sz w:val="28"/>
          <w:szCs w:val="28"/>
        </w:rPr>
        <w:t xml:space="preserve">Три </w:t>
      </w:r>
      <w:proofErr w:type="spellStart"/>
      <w:r w:rsidRPr="007B33ED">
        <w:rPr>
          <w:rFonts w:ascii="Times New Roman" w:hAnsi="Times New Roman"/>
          <w:b/>
          <w:bCs/>
          <w:color w:val="0070C0"/>
          <w:sz w:val="28"/>
          <w:szCs w:val="28"/>
        </w:rPr>
        <w:t>покоління</w:t>
      </w:r>
      <w:proofErr w:type="spellEnd"/>
      <w:r w:rsidRPr="007B33ED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B33ED">
        <w:rPr>
          <w:rFonts w:ascii="Times New Roman" w:hAnsi="Times New Roman"/>
          <w:b/>
          <w:bCs/>
          <w:color w:val="0070C0"/>
          <w:sz w:val="28"/>
          <w:szCs w:val="28"/>
        </w:rPr>
        <w:t>головних</w:t>
      </w:r>
      <w:proofErr w:type="spellEnd"/>
      <w:r w:rsidRPr="007B33ED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B33ED">
        <w:rPr>
          <w:rFonts w:ascii="Times New Roman" w:hAnsi="Times New Roman"/>
          <w:b/>
          <w:bCs/>
          <w:color w:val="0070C0"/>
          <w:sz w:val="28"/>
          <w:szCs w:val="28"/>
        </w:rPr>
        <w:t>досягнень</w:t>
      </w:r>
      <w:proofErr w:type="spellEnd"/>
      <w:r w:rsidRPr="007B33ED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B33ED">
        <w:rPr>
          <w:rFonts w:ascii="Times New Roman" w:hAnsi="Times New Roman"/>
          <w:b/>
          <w:bCs/>
          <w:color w:val="0070C0"/>
          <w:sz w:val="28"/>
          <w:szCs w:val="28"/>
        </w:rPr>
        <w:t>технологій</w:t>
      </w:r>
      <w:proofErr w:type="spellEnd"/>
      <w:r w:rsidRPr="007B33ED">
        <w:rPr>
          <w:rFonts w:ascii="Times New Roman" w:hAnsi="Times New Roman"/>
          <w:b/>
          <w:bCs/>
          <w:color w:val="0070C0"/>
          <w:sz w:val="28"/>
          <w:szCs w:val="28"/>
        </w:rPr>
        <w:t xml:space="preserve">: </w:t>
      </w:r>
      <w:proofErr w:type="spellStart"/>
      <w:r w:rsidRPr="007B33ED">
        <w:rPr>
          <w:rFonts w:ascii="Times New Roman" w:hAnsi="Times New Roman"/>
          <w:b/>
          <w:bCs/>
          <w:color w:val="0070C0"/>
          <w:sz w:val="28"/>
          <w:szCs w:val="28"/>
        </w:rPr>
        <w:t>інструментарій</w:t>
      </w:r>
      <w:proofErr w:type="spellEnd"/>
      <w:r w:rsidRPr="007B33ED">
        <w:rPr>
          <w:rFonts w:ascii="Times New Roman" w:hAnsi="Times New Roman"/>
          <w:b/>
          <w:bCs/>
          <w:color w:val="0070C0"/>
          <w:sz w:val="28"/>
          <w:szCs w:val="28"/>
        </w:rPr>
        <w:t xml:space="preserve">, </w:t>
      </w:r>
      <w:proofErr w:type="spellStart"/>
      <w:r w:rsidRPr="007B33ED">
        <w:rPr>
          <w:rFonts w:ascii="Times New Roman" w:hAnsi="Times New Roman"/>
          <w:b/>
          <w:bCs/>
          <w:color w:val="0070C0"/>
          <w:sz w:val="28"/>
          <w:szCs w:val="28"/>
        </w:rPr>
        <w:t>компоненти</w:t>
      </w:r>
      <w:proofErr w:type="spellEnd"/>
      <w:r w:rsidRPr="007B33ED">
        <w:rPr>
          <w:rFonts w:ascii="Times New Roman" w:hAnsi="Times New Roman"/>
          <w:b/>
          <w:bCs/>
          <w:color w:val="0070C0"/>
          <w:sz w:val="28"/>
          <w:szCs w:val="28"/>
        </w:rPr>
        <w:t xml:space="preserve">, </w:t>
      </w:r>
      <w:proofErr w:type="spellStart"/>
      <w:r w:rsidRPr="007B33ED">
        <w:rPr>
          <w:rFonts w:ascii="Times New Roman" w:hAnsi="Times New Roman"/>
          <w:b/>
          <w:bCs/>
          <w:color w:val="0070C0"/>
          <w:sz w:val="28"/>
          <w:szCs w:val="28"/>
        </w:rPr>
        <w:t>процеси</w:t>
      </w:r>
      <w:proofErr w:type="spellEnd"/>
    </w:p>
    <w:tbl>
      <w:tblPr>
        <w:tblW w:w="1219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1"/>
        <w:gridCol w:w="3801"/>
        <w:gridCol w:w="4589"/>
      </w:tblGrid>
      <w:tr w:rsidR="00AC5CDC" w:rsidRPr="004A153B" w:rsidTr="007B33ED">
        <w:trPr>
          <w:cantSplit/>
        </w:trPr>
        <w:tc>
          <w:tcPr>
            <w:tcW w:w="12191" w:type="dxa"/>
            <w:gridSpan w:val="3"/>
            <w:shd w:val="clear" w:color="auto" w:fill="FFFF00"/>
          </w:tcPr>
          <w:p w:rsidR="00AC5CDC" w:rsidRPr="004A153B" w:rsidRDefault="00AC5CDC" w:rsidP="007B33ED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Загальна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характеристика</w:t>
            </w:r>
          </w:p>
        </w:tc>
      </w:tr>
      <w:tr w:rsidR="00AC5CDC" w:rsidRPr="004A153B" w:rsidTr="007B33ED">
        <w:trPr>
          <w:trHeight w:val="1396"/>
        </w:trPr>
        <w:tc>
          <w:tcPr>
            <w:tcW w:w="38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C5CDC" w:rsidRPr="004A153B" w:rsidRDefault="00AC5CDC" w:rsidP="007B33E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3B">
              <w:rPr>
                <w:rFonts w:ascii="Times New Roman" w:hAnsi="Times New Roman"/>
                <w:sz w:val="28"/>
                <w:szCs w:val="28"/>
              </w:rPr>
              <w:t xml:space="preserve">60-і – 70-і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рр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5CDC" w:rsidRPr="004A153B" w:rsidRDefault="00AC5CDC" w:rsidP="007B33E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Водоспадна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модель.</w:t>
            </w:r>
          </w:p>
          <w:p w:rsidR="00AC5CDC" w:rsidRPr="004A153B" w:rsidRDefault="00AC5CDC" w:rsidP="007B33E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Функціональне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проектування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5CDC" w:rsidRPr="004A153B" w:rsidRDefault="00AC5CDC" w:rsidP="007B33E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3B">
              <w:rPr>
                <w:rFonts w:ascii="Times New Roman" w:hAnsi="Times New Roman"/>
                <w:sz w:val="28"/>
                <w:szCs w:val="28"/>
              </w:rPr>
              <w:t>Плата за масштаб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C5CDC" w:rsidRPr="004A153B" w:rsidRDefault="00AC5CDC" w:rsidP="007B33E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hanging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3B">
              <w:rPr>
                <w:rFonts w:ascii="Times New Roman" w:hAnsi="Times New Roman"/>
                <w:sz w:val="28"/>
                <w:szCs w:val="28"/>
              </w:rPr>
              <w:t xml:space="preserve">80-і – 90-і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рр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5CDC" w:rsidRPr="004A153B" w:rsidRDefault="00AC5CDC" w:rsidP="007B33E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hanging="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Удосконалення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5CDC" w:rsidRPr="004A153B" w:rsidRDefault="00AC5CDC" w:rsidP="007B33ED">
            <w:pPr>
              <w:pStyle w:val="a4"/>
              <w:numPr>
                <w:ilvl w:val="0"/>
                <w:numId w:val="1"/>
              </w:numPr>
              <w:tabs>
                <w:tab w:val="clear" w:pos="1440"/>
                <w:tab w:val="num" w:pos="175"/>
              </w:tabs>
              <w:spacing w:after="0" w:line="240" w:lineRule="auto"/>
              <w:ind w:left="0" w:hanging="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Підхід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побудований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4A153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інкапсуляції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5CDC" w:rsidRPr="004A153B" w:rsidRDefault="00AC5CDC" w:rsidP="007B33ED">
            <w:pPr>
              <w:pStyle w:val="a4"/>
              <w:numPr>
                <w:ilvl w:val="0"/>
                <w:numId w:val="1"/>
              </w:numPr>
              <w:tabs>
                <w:tab w:val="clear" w:pos="1440"/>
                <w:tab w:val="num" w:pos="175"/>
              </w:tabs>
              <w:spacing w:after="0" w:line="240" w:lineRule="auto"/>
              <w:ind w:left="0" w:hanging="4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53B">
              <w:rPr>
                <w:rFonts w:ascii="Times New Roman" w:hAnsi="Times New Roman"/>
                <w:sz w:val="28"/>
                <w:szCs w:val="28"/>
              </w:rPr>
              <w:t>Плата за масштаб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C5CDC" w:rsidRPr="004A153B" w:rsidRDefault="00AC5CDC" w:rsidP="007B33ED">
            <w:pPr>
              <w:pStyle w:val="a4"/>
              <w:numPr>
                <w:ilvl w:val="0"/>
                <w:numId w:val="1"/>
              </w:numPr>
              <w:tabs>
                <w:tab w:val="clear" w:pos="1440"/>
                <w:tab w:val="num" w:pos="151"/>
              </w:tabs>
              <w:spacing w:after="0" w:line="240" w:lineRule="auto"/>
              <w:ind w:left="0" w:hanging="13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Починаючи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з 2000 р.</w:t>
            </w:r>
          </w:p>
          <w:p w:rsidR="00AC5CDC" w:rsidRPr="004A153B" w:rsidRDefault="00AC5CDC" w:rsidP="007B33ED">
            <w:pPr>
              <w:pStyle w:val="a4"/>
              <w:numPr>
                <w:ilvl w:val="0"/>
                <w:numId w:val="1"/>
              </w:numPr>
              <w:tabs>
                <w:tab w:val="clear" w:pos="1440"/>
                <w:tab w:val="num" w:pos="151"/>
              </w:tabs>
              <w:spacing w:after="0" w:line="240" w:lineRule="auto"/>
              <w:ind w:left="0" w:hanging="13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Ітераційна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розробка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5CDC" w:rsidRPr="004A153B" w:rsidRDefault="00AC5CDC" w:rsidP="007B33ED">
            <w:pPr>
              <w:pStyle w:val="a4"/>
              <w:numPr>
                <w:ilvl w:val="0"/>
                <w:numId w:val="1"/>
              </w:numPr>
              <w:tabs>
                <w:tab w:val="clear" w:pos="1440"/>
                <w:tab w:val="num" w:pos="151"/>
              </w:tabs>
              <w:spacing w:after="0" w:line="240" w:lineRule="auto"/>
              <w:ind w:left="0" w:hanging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3B">
              <w:rPr>
                <w:rFonts w:ascii="Times New Roman" w:hAnsi="Times New Roman"/>
                <w:sz w:val="28"/>
                <w:szCs w:val="28"/>
              </w:rPr>
              <w:t>Компонентно-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орієнтований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підхід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5CDC" w:rsidRPr="004A153B" w:rsidRDefault="00AC5CDC" w:rsidP="007B33ED">
            <w:pPr>
              <w:pStyle w:val="a4"/>
              <w:numPr>
                <w:ilvl w:val="0"/>
                <w:numId w:val="1"/>
              </w:numPr>
              <w:tabs>
                <w:tab w:val="clear" w:pos="1440"/>
                <w:tab w:val="num" w:pos="151"/>
              </w:tabs>
              <w:spacing w:after="0" w:line="240" w:lineRule="auto"/>
              <w:ind w:left="0" w:hanging="13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Повернення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інвестицій</w:t>
            </w:r>
            <w:proofErr w:type="spellEnd"/>
          </w:p>
        </w:tc>
      </w:tr>
      <w:tr w:rsidR="00AC5CDC" w:rsidRPr="004A153B" w:rsidTr="007B33ED">
        <w:trPr>
          <w:cantSplit/>
        </w:trPr>
        <w:tc>
          <w:tcPr>
            <w:tcW w:w="12191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AC5CDC" w:rsidRPr="004A153B" w:rsidRDefault="00AC5CDC" w:rsidP="007B33ED">
            <w:pPr>
              <w:pStyle w:val="a4"/>
              <w:tabs>
                <w:tab w:val="left" w:pos="9645"/>
              </w:tabs>
              <w:spacing w:after="0" w:line="240" w:lineRule="auto"/>
              <w:ind w:right="1525" w:firstLine="31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Середовище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розмір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технології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процесів</w:t>
            </w:r>
            <w:proofErr w:type="spellEnd"/>
          </w:p>
        </w:tc>
      </w:tr>
      <w:tr w:rsidR="00AC5CDC" w:rsidRPr="004A153B" w:rsidTr="007B33ED">
        <w:trPr>
          <w:cantSplit/>
        </w:trPr>
        <w:tc>
          <w:tcPr>
            <w:tcW w:w="38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Середовище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інструментарій</w:t>
            </w:r>
            <w:proofErr w:type="spellEnd"/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Кустарне</w:t>
            </w:r>
            <w:proofErr w:type="spellEnd"/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Розмір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3B">
              <w:rPr>
                <w:rFonts w:ascii="Times New Roman" w:hAnsi="Times New Roman"/>
                <w:sz w:val="28"/>
                <w:szCs w:val="28"/>
              </w:rPr>
              <w:t xml:space="preserve">100% на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замовлення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Процесс:</w:t>
            </w:r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Вузькоспеціалізований</w:t>
            </w:r>
            <w:proofErr w:type="spellEnd"/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Середовище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інструментарій</w:t>
            </w:r>
            <w:proofErr w:type="spellEnd"/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Готові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локальні</w:t>
            </w:r>
            <w:proofErr w:type="spellEnd"/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Розмір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3B">
              <w:rPr>
                <w:rFonts w:ascii="Times New Roman" w:hAnsi="Times New Roman"/>
                <w:sz w:val="28"/>
                <w:szCs w:val="28"/>
              </w:rPr>
              <w:t xml:space="preserve"> 30% на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базі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готових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компонентів</w:t>
            </w:r>
            <w:proofErr w:type="spellEnd"/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3B">
              <w:rPr>
                <w:rFonts w:ascii="Times New Roman" w:hAnsi="Times New Roman"/>
                <w:sz w:val="28"/>
                <w:szCs w:val="28"/>
              </w:rPr>
              <w:t xml:space="preserve"> 70% на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замовлення</w:t>
            </w:r>
            <w:proofErr w:type="spellEnd"/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Процесс:</w:t>
            </w:r>
          </w:p>
          <w:p w:rsidR="00AC5CDC" w:rsidRPr="004A153B" w:rsidRDefault="00AC5CDC" w:rsidP="007B33E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Відтворюваний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A153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виробництва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з року в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практично в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незмінних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масштабах і на практично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незмінній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техніко-технологічній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основі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Середовище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інструментарій</w:t>
            </w:r>
            <w:proofErr w:type="spellEnd"/>
          </w:p>
          <w:p w:rsidR="00AC5CDC" w:rsidRPr="004A153B" w:rsidRDefault="00AC5CDC" w:rsidP="007B33ED">
            <w:pPr>
              <w:pStyle w:val="a4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Інтегроване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середовище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ind w:firstLine="1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Розмір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3B">
              <w:rPr>
                <w:rFonts w:ascii="Times New Roman" w:hAnsi="Times New Roman"/>
                <w:sz w:val="28"/>
                <w:szCs w:val="28"/>
              </w:rPr>
              <w:t xml:space="preserve">70% на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базі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готових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компонентів</w:t>
            </w:r>
            <w:proofErr w:type="spellEnd"/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3B">
              <w:rPr>
                <w:rFonts w:ascii="Times New Roman" w:hAnsi="Times New Roman"/>
                <w:sz w:val="28"/>
                <w:szCs w:val="28"/>
              </w:rPr>
              <w:t xml:space="preserve">30% на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замовлення</w:t>
            </w:r>
            <w:proofErr w:type="spellEnd"/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ind w:firstLine="1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Процесс:</w:t>
            </w:r>
          </w:p>
          <w:p w:rsidR="00AC5CDC" w:rsidRPr="004A153B" w:rsidRDefault="00AC5CDC" w:rsidP="007B33ED">
            <w:pPr>
              <w:pStyle w:val="a4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Керований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вимірюваний</w:t>
            </w:r>
            <w:proofErr w:type="spellEnd"/>
          </w:p>
        </w:tc>
      </w:tr>
      <w:tr w:rsidR="00AC5CDC" w:rsidRPr="004A153B" w:rsidTr="007B33ED">
        <w:trPr>
          <w:cantSplit/>
        </w:trPr>
        <w:tc>
          <w:tcPr>
            <w:tcW w:w="12191" w:type="dxa"/>
            <w:gridSpan w:val="3"/>
            <w:shd w:val="clear" w:color="auto" w:fill="FFFF00"/>
          </w:tcPr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Типова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ефективність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проекту</w:t>
            </w:r>
          </w:p>
        </w:tc>
      </w:tr>
      <w:tr w:rsidR="00AC5CDC" w:rsidRPr="004A153B" w:rsidTr="007B33ED">
        <w:trPr>
          <w:cantSplit/>
        </w:trPr>
        <w:tc>
          <w:tcPr>
            <w:tcW w:w="3801" w:type="dxa"/>
            <w:shd w:val="clear" w:color="auto" w:fill="DEEAF6" w:themeFill="accent1" w:themeFillTint="33"/>
          </w:tcPr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ind w:firstLine="17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Передбачувано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погана</w:t>
            </w:r>
            <w:proofErr w:type="spellEnd"/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ind w:firstLine="17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Завжди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ind w:firstLine="17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Перевищення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бюджету.</w:t>
            </w:r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ind w:firstLine="17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Перевищення</w:t>
            </w:r>
            <w:proofErr w:type="spellEnd"/>
            <w:r w:rsidRPr="004A15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термінів</w:t>
            </w:r>
            <w:proofErr w:type="spellEnd"/>
          </w:p>
        </w:tc>
        <w:tc>
          <w:tcPr>
            <w:tcW w:w="3801" w:type="dxa"/>
            <w:shd w:val="clear" w:color="auto" w:fill="DEEAF6" w:themeFill="accent1" w:themeFillTint="33"/>
          </w:tcPr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Непередбачувана</w:t>
            </w:r>
            <w:proofErr w:type="spellEnd"/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Рідко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3B">
              <w:rPr>
                <w:rFonts w:ascii="Times New Roman" w:hAnsi="Times New Roman"/>
                <w:sz w:val="28"/>
                <w:szCs w:val="28"/>
              </w:rPr>
              <w:t>У межах бюджету.</w:t>
            </w:r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3B">
              <w:rPr>
                <w:rFonts w:ascii="Times New Roman" w:hAnsi="Times New Roman"/>
                <w:sz w:val="28"/>
                <w:szCs w:val="28"/>
              </w:rPr>
              <w:t>За граф</w:t>
            </w:r>
            <w:r w:rsidRPr="004A153B">
              <w:rPr>
                <w:rFonts w:ascii="Times New Roman" w:hAnsi="Times New Roman"/>
                <w:sz w:val="28"/>
                <w:szCs w:val="28"/>
                <w:lang w:val="en-US"/>
              </w:rPr>
              <w:t>і</w:t>
            </w:r>
            <w:r w:rsidRPr="004A153B">
              <w:rPr>
                <w:rFonts w:ascii="Times New Roman" w:hAnsi="Times New Roman"/>
                <w:sz w:val="28"/>
                <w:szCs w:val="28"/>
              </w:rPr>
              <w:t>ком</w:t>
            </w:r>
          </w:p>
        </w:tc>
        <w:tc>
          <w:tcPr>
            <w:tcW w:w="4589" w:type="dxa"/>
            <w:shd w:val="clear" w:color="auto" w:fill="DEEAF6" w:themeFill="accent1" w:themeFillTint="33"/>
          </w:tcPr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ind w:firstLine="1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Передбачувана</w:t>
            </w:r>
            <w:proofErr w:type="spellEnd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ind w:firstLine="1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A153B">
              <w:rPr>
                <w:rFonts w:ascii="Times New Roman" w:hAnsi="Times New Roman"/>
                <w:b/>
                <w:bCs/>
                <w:sz w:val="28"/>
                <w:szCs w:val="28"/>
              </w:rPr>
              <w:t>Звичайно</w:t>
            </w:r>
            <w:proofErr w:type="spellEnd"/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3B">
              <w:rPr>
                <w:rFonts w:ascii="Times New Roman" w:hAnsi="Times New Roman"/>
                <w:sz w:val="28"/>
                <w:szCs w:val="28"/>
              </w:rPr>
              <w:t>У межах бюджету.</w:t>
            </w:r>
          </w:p>
          <w:p w:rsidR="00AC5CDC" w:rsidRPr="004A153B" w:rsidRDefault="00AC5CDC" w:rsidP="007B33ED">
            <w:pPr>
              <w:pStyle w:val="a4"/>
              <w:tabs>
                <w:tab w:val="left" w:pos="176"/>
              </w:tabs>
              <w:spacing w:after="0" w:line="240" w:lineRule="auto"/>
              <w:ind w:firstLine="1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53B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Pr="004A153B">
              <w:rPr>
                <w:rFonts w:ascii="Times New Roman" w:hAnsi="Times New Roman"/>
                <w:sz w:val="28"/>
                <w:szCs w:val="28"/>
              </w:rPr>
              <w:t>графіком</w:t>
            </w:r>
            <w:proofErr w:type="spellEnd"/>
          </w:p>
        </w:tc>
      </w:tr>
    </w:tbl>
    <w:p w:rsidR="00AC5CDC" w:rsidRPr="004A153B" w:rsidRDefault="00AC5CDC" w:rsidP="007B33ED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3ED" w:rsidRDefault="007B33ED" w:rsidP="007B33ED">
      <w:pPr>
        <w:pStyle w:val="style16"/>
        <w:numPr>
          <w:ilvl w:val="0"/>
          <w:numId w:val="4"/>
        </w:numPr>
        <w:spacing w:before="0" w:beforeAutospacing="0" w:after="0" w:afterAutospacing="0"/>
        <w:jc w:val="both"/>
        <w:rPr>
          <w:rStyle w:val="fontstyle69"/>
          <w:b/>
          <w:color w:val="0070C0"/>
          <w:sz w:val="28"/>
          <w:szCs w:val="28"/>
          <w:lang w:val="uk-UA"/>
        </w:rPr>
      </w:pPr>
      <w:r w:rsidRPr="007B33ED">
        <w:rPr>
          <w:rStyle w:val="fontstyle69"/>
          <w:b/>
          <w:color w:val="0070C0"/>
          <w:sz w:val="28"/>
          <w:szCs w:val="28"/>
          <w:lang w:val="uk-UA"/>
        </w:rPr>
        <w:t>Комерційна діяльність</w:t>
      </w:r>
    </w:p>
    <w:p w:rsidR="007B33ED" w:rsidRPr="007B33ED" w:rsidRDefault="007B33ED" w:rsidP="007B33ED">
      <w:pPr>
        <w:pStyle w:val="style16"/>
        <w:spacing w:before="0" w:beforeAutospacing="0" w:after="0" w:afterAutospacing="0"/>
        <w:jc w:val="both"/>
        <w:rPr>
          <w:rStyle w:val="fontstyle69"/>
          <w:b/>
          <w:color w:val="0070C0"/>
          <w:sz w:val="28"/>
          <w:szCs w:val="28"/>
          <w:lang w:val="uk-UA"/>
        </w:rPr>
      </w:pPr>
    </w:p>
    <w:p w:rsidR="00AC5CDC" w:rsidRDefault="00AC5CDC" w:rsidP="007B33ED">
      <w:pPr>
        <w:pStyle w:val="style16"/>
        <w:spacing w:before="0" w:beforeAutospacing="0" w:after="0" w:afterAutospacing="0"/>
        <w:ind w:firstLine="709"/>
        <w:jc w:val="both"/>
        <w:rPr>
          <w:rStyle w:val="fontstyle67"/>
          <w:sz w:val="28"/>
          <w:szCs w:val="28"/>
          <w:lang w:val="uk-UA"/>
        </w:rPr>
      </w:pPr>
      <w:proofErr w:type="spellStart"/>
      <w:r w:rsidRPr="004A153B">
        <w:rPr>
          <w:rStyle w:val="fontstyle69"/>
          <w:b/>
          <w:sz w:val="28"/>
          <w:szCs w:val="28"/>
        </w:rPr>
        <w:t>Комерційна</w:t>
      </w:r>
      <w:proofErr w:type="spellEnd"/>
      <w:r w:rsidRPr="004A153B">
        <w:rPr>
          <w:rStyle w:val="fontstyle69"/>
          <w:b/>
          <w:sz w:val="28"/>
          <w:szCs w:val="28"/>
        </w:rPr>
        <w:t xml:space="preserve"> </w:t>
      </w:r>
      <w:proofErr w:type="spellStart"/>
      <w:r w:rsidRPr="004A153B">
        <w:rPr>
          <w:rStyle w:val="fontstyle69"/>
          <w:b/>
          <w:sz w:val="28"/>
          <w:szCs w:val="28"/>
        </w:rPr>
        <w:t>діяльність</w:t>
      </w:r>
      <w:proofErr w:type="spellEnd"/>
      <w:r w:rsidRPr="004A153B">
        <w:rPr>
          <w:rStyle w:val="fontstyle69"/>
          <w:sz w:val="28"/>
          <w:szCs w:val="28"/>
        </w:rPr>
        <w:t xml:space="preserve"> </w:t>
      </w:r>
      <w:r w:rsidRPr="004A153B">
        <w:rPr>
          <w:rStyle w:val="fontstyle67"/>
          <w:sz w:val="28"/>
          <w:szCs w:val="28"/>
          <w:lang w:val="uk-UA"/>
        </w:rPr>
        <w:t>- одна з основних складових сучасного бізнесу. Комерція охоплює не тільки сферу купівлі-продажу, вона являє собою більше складний процес, який включає:</w:t>
      </w:r>
    </w:p>
    <w:p w:rsidR="00AC5CDC" w:rsidRDefault="00AC5CDC" w:rsidP="007B33ED">
      <w:pPr>
        <w:pStyle w:val="style16"/>
        <w:numPr>
          <w:ilvl w:val="0"/>
          <w:numId w:val="3"/>
        </w:numPr>
        <w:spacing w:before="0" w:beforeAutospacing="0" w:after="0" w:afterAutospacing="0"/>
        <w:jc w:val="both"/>
        <w:rPr>
          <w:rStyle w:val="fontstyle67"/>
          <w:sz w:val="28"/>
          <w:szCs w:val="28"/>
          <w:lang w:val="uk-UA"/>
        </w:rPr>
      </w:pPr>
      <w:r w:rsidRPr="004A153B">
        <w:rPr>
          <w:rStyle w:val="fontstyle67"/>
          <w:sz w:val="28"/>
          <w:szCs w:val="28"/>
          <w:lang w:val="uk-UA"/>
        </w:rPr>
        <w:t>розрахункові, господарсько-фінансові операції;</w:t>
      </w:r>
    </w:p>
    <w:p w:rsidR="00AC5CDC" w:rsidRDefault="00AC5CDC" w:rsidP="007B33ED">
      <w:pPr>
        <w:pStyle w:val="style16"/>
        <w:numPr>
          <w:ilvl w:val="0"/>
          <w:numId w:val="3"/>
        </w:numPr>
        <w:spacing w:before="0" w:beforeAutospacing="0" w:after="0" w:afterAutospacing="0"/>
        <w:jc w:val="both"/>
        <w:rPr>
          <w:rStyle w:val="fontstyle67"/>
          <w:sz w:val="28"/>
          <w:szCs w:val="28"/>
          <w:lang w:val="uk-UA"/>
        </w:rPr>
      </w:pPr>
      <w:r w:rsidRPr="004A153B">
        <w:rPr>
          <w:rStyle w:val="fontstyle67"/>
          <w:sz w:val="28"/>
          <w:szCs w:val="28"/>
          <w:lang w:val="uk-UA"/>
        </w:rPr>
        <w:t>правові аспекти укладання угод;</w:t>
      </w:r>
    </w:p>
    <w:p w:rsidR="00AC5CDC" w:rsidRDefault="00AC5CDC" w:rsidP="007B33ED">
      <w:pPr>
        <w:pStyle w:val="style16"/>
        <w:numPr>
          <w:ilvl w:val="0"/>
          <w:numId w:val="3"/>
        </w:numPr>
        <w:spacing w:before="0" w:beforeAutospacing="0" w:after="0" w:afterAutospacing="0"/>
        <w:jc w:val="both"/>
        <w:rPr>
          <w:rStyle w:val="fontstyle67"/>
          <w:sz w:val="28"/>
          <w:szCs w:val="28"/>
          <w:lang w:val="uk-UA"/>
        </w:rPr>
      </w:pPr>
      <w:r w:rsidRPr="004A153B">
        <w:rPr>
          <w:rStyle w:val="fontstyle67"/>
          <w:sz w:val="28"/>
          <w:szCs w:val="28"/>
          <w:lang w:val="uk-UA"/>
        </w:rPr>
        <w:t>пошук і аналіз ефективних рішень в області цінової та товарної політики підприємств;</w:t>
      </w:r>
    </w:p>
    <w:p w:rsidR="00AC5CDC" w:rsidRPr="004A153B" w:rsidRDefault="00AC5CDC" w:rsidP="007B33ED">
      <w:pPr>
        <w:pStyle w:val="style1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A153B">
        <w:rPr>
          <w:rStyle w:val="fontstyle67"/>
          <w:sz w:val="28"/>
          <w:szCs w:val="28"/>
          <w:lang w:val="uk-UA"/>
        </w:rPr>
        <w:t>роботу з постачальниками й споживачами;</w:t>
      </w:r>
    </w:p>
    <w:p w:rsidR="00AC5CDC" w:rsidRPr="004A153B" w:rsidRDefault="00AC5CDC" w:rsidP="007B33ED">
      <w:pPr>
        <w:spacing w:line="240" w:lineRule="auto"/>
        <w:ind w:firstLine="709"/>
        <w:rPr>
          <w:rStyle w:val="fontstyle67"/>
          <w:rFonts w:ascii="Times New Roman" w:hAnsi="Times New Roman"/>
          <w:sz w:val="28"/>
          <w:szCs w:val="28"/>
          <w:lang w:val="uk-UA"/>
        </w:rPr>
      </w:pPr>
      <w:r w:rsidRPr="004A153B">
        <w:rPr>
          <w:rStyle w:val="fontstyle67"/>
          <w:rFonts w:ascii="Times New Roman" w:hAnsi="Times New Roman"/>
          <w:sz w:val="28"/>
          <w:szCs w:val="28"/>
          <w:lang w:val="uk-UA"/>
        </w:rPr>
        <w:t>Суть комерційної діяльності полягає в організації комерційних процесів, операцій, спрямованих на забезпечення системи товарно-грошового обміну і управління цими процесами.</w:t>
      </w:r>
    </w:p>
    <w:p w:rsidR="00AC5CDC" w:rsidRPr="004A153B" w:rsidRDefault="00AC5CDC" w:rsidP="007B33ED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C5CDC" w:rsidRPr="004A153B" w:rsidRDefault="00AC5CDC" w:rsidP="007B33ED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A153B">
        <w:rPr>
          <w:rFonts w:ascii="Times New Roman" w:hAnsi="Times New Roman"/>
          <w:b/>
          <w:bCs/>
          <w:sz w:val="28"/>
          <w:szCs w:val="28"/>
          <w:lang w:val="uk-UA"/>
        </w:rPr>
        <w:t>Комерційне програмне забезпечення</w:t>
      </w:r>
      <w:r w:rsidRPr="004A153B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4A153B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4A153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A153B">
        <w:rPr>
          <w:rFonts w:ascii="Times New Roman" w:hAnsi="Times New Roman"/>
          <w:sz w:val="28"/>
          <w:szCs w:val="28"/>
        </w:rPr>
        <w:t>commercial</w:t>
      </w:r>
      <w:proofErr w:type="spellEnd"/>
      <w:r w:rsidRPr="004A15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software</w:t>
      </w:r>
      <w:proofErr w:type="spellEnd"/>
      <w:r w:rsidRPr="004A153B">
        <w:rPr>
          <w:rFonts w:ascii="Times New Roman" w:hAnsi="Times New Roman"/>
          <w:sz w:val="28"/>
          <w:szCs w:val="28"/>
          <w:lang w:val="uk-UA"/>
        </w:rPr>
        <w:t>) — програмне забезпечення, створене комерційною організацією з метою отримання прибутку від його використання іншими, наприклад, шляхом продажу копій.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Комерційне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програмне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стало </w:t>
      </w:r>
      <w:proofErr w:type="spellStart"/>
      <w:r w:rsidRPr="004A153B">
        <w:rPr>
          <w:rFonts w:ascii="Times New Roman" w:hAnsi="Times New Roman"/>
          <w:sz w:val="28"/>
          <w:szCs w:val="28"/>
        </w:rPr>
        <w:t>незамінною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кожного </w:t>
      </w:r>
      <w:proofErr w:type="spellStart"/>
      <w:r w:rsidRPr="004A153B">
        <w:rPr>
          <w:rFonts w:ascii="Times New Roman" w:hAnsi="Times New Roman"/>
          <w:sz w:val="28"/>
          <w:szCs w:val="28"/>
        </w:rPr>
        <w:t>бізнесу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153B">
        <w:rPr>
          <w:rFonts w:ascii="Times New Roman" w:hAnsi="Times New Roman"/>
          <w:sz w:val="28"/>
          <w:szCs w:val="28"/>
        </w:rPr>
        <w:t>що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розвивається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A153B">
        <w:rPr>
          <w:rFonts w:ascii="Times New Roman" w:hAnsi="Times New Roman"/>
          <w:sz w:val="28"/>
          <w:szCs w:val="28"/>
        </w:rPr>
        <w:t>конкурентоспроможно</w:t>
      </w:r>
      <w:proofErr w:type="spellEnd"/>
      <w:r w:rsidRPr="004A153B">
        <w:rPr>
          <w:rFonts w:ascii="Times New Roman" w:hAnsi="Times New Roman"/>
          <w:sz w:val="28"/>
          <w:szCs w:val="28"/>
          <w:lang w:val="uk-UA"/>
        </w:rPr>
        <w:t>му</w:t>
      </w:r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діловому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середовищі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4A153B">
        <w:rPr>
          <w:rFonts w:ascii="Times New Roman" w:hAnsi="Times New Roman"/>
          <w:sz w:val="28"/>
          <w:szCs w:val="28"/>
        </w:rPr>
        <w:t>сьогоднішній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день </w:t>
      </w:r>
      <w:proofErr w:type="spellStart"/>
      <w:r w:rsidRPr="004A153B">
        <w:rPr>
          <w:rFonts w:ascii="Times New Roman" w:hAnsi="Times New Roman"/>
          <w:sz w:val="28"/>
          <w:szCs w:val="28"/>
        </w:rPr>
        <w:t>фірм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153B">
        <w:rPr>
          <w:rFonts w:ascii="Times New Roman" w:hAnsi="Times New Roman"/>
          <w:sz w:val="28"/>
          <w:szCs w:val="28"/>
        </w:rPr>
        <w:t>які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A153B">
        <w:rPr>
          <w:rFonts w:ascii="Times New Roman" w:hAnsi="Times New Roman"/>
          <w:sz w:val="28"/>
          <w:szCs w:val="28"/>
        </w:rPr>
        <w:t>мають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комерційного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r w:rsidRPr="004A153B">
        <w:rPr>
          <w:rFonts w:ascii="Times New Roman" w:hAnsi="Times New Roman"/>
          <w:sz w:val="28"/>
          <w:szCs w:val="28"/>
          <w:lang w:val="uk-UA"/>
        </w:rPr>
        <w:t>ПЗ</w:t>
      </w:r>
      <w:r w:rsidRPr="004A15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153B">
        <w:rPr>
          <w:rFonts w:ascii="Times New Roman" w:hAnsi="Times New Roman"/>
          <w:sz w:val="28"/>
          <w:szCs w:val="28"/>
        </w:rPr>
        <w:t>майже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A153B">
        <w:rPr>
          <w:rFonts w:ascii="Times New Roman" w:hAnsi="Times New Roman"/>
          <w:sz w:val="28"/>
          <w:szCs w:val="28"/>
        </w:rPr>
        <w:t>залишилося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, так </w:t>
      </w:r>
      <w:proofErr w:type="spellStart"/>
      <w:r w:rsidRPr="004A153B">
        <w:rPr>
          <w:rFonts w:ascii="Times New Roman" w:hAnsi="Times New Roman"/>
          <w:sz w:val="28"/>
          <w:szCs w:val="28"/>
        </w:rPr>
        <w:t>що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стає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очевидно, </w:t>
      </w:r>
      <w:proofErr w:type="spellStart"/>
      <w:r w:rsidRPr="004A153B">
        <w:rPr>
          <w:rFonts w:ascii="Times New Roman" w:hAnsi="Times New Roman"/>
          <w:sz w:val="28"/>
          <w:szCs w:val="28"/>
        </w:rPr>
        <w:t>що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воно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4A153B">
        <w:rPr>
          <w:rFonts w:ascii="Times New Roman" w:hAnsi="Times New Roman"/>
          <w:sz w:val="28"/>
          <w:szCs w:val="28"/>
        </w:rPr>
        <w:t>дуже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sz w:val="28"/>
          <w:szCs w:val="28"/>
        </w:rPr>
        <w:t>важливим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 для кожного </w:t>
      </w:r>
      <w:proofErr w:type="spellStart"/>
      <w:r w:rsidRPr="004A153B">
        <w:rPr>
          <w:rFonts w:ascii="Times New Roman" w:hAnsi="Times New Roman"/>
          <w:sz w:val="28"/>
          <w:szCs w:val="28"/>
        </w:rPr>
        <w:t>бізнесу</w:t>
      </w:r>
      <w:proofErr w:type="spellEnd"/>
      <w:r w:rsidRPr="004A153B">
        <w:rPr>
          <w:rFonts w:ascii="Times New Roman" w:hAnsi="Times New Roman"/>
          <w:sz w:val="28"/>
          <w:szCs w:val="28"/>
        </w:rPr>
        <w:t xml:space="preserve">. </w:t>
      </w:r>
    </w:p>
    <w:p w:rsidR="00AC5CDC" w:rsidRPr="004A153B" w:rsidRDefault="00AC5CDC" w:rsidP="007B33ED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C5CDC" w:rsidRPr="004A153B" w:rsidRDefault="00AC5CDC" w:rsidP="007B33ED">
      <w:pPr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4A153B">
        <w:rPr>
          <w:rFonts w:ascii="Times New Roman" w:hAnsi="Times New Roman"/>
          <w:b/>
          <w:i/>
          <w:iCs/>
          <w:sz w:val="28"/>
          <w:szCs w:val="28"/>
        </w:rPr>
        <w:lastRenderedPageBreak/>
        <w:t>Економіка</w:t>
      </w:r>
      <w:proofErr w:type="spellEnd"/>
      <w:r w:rsidRPr="004A153B">
        <w:rPr>
          <w:rFonts w:ascii="Times New Roman" w:hAnsi="Times New Roman"/>
          <w:i/>
          <w:iCs/>
          <w:sz w:val="28"/>
          <w:szCs w:val="28"/>
        </w:rPr>
        <w:t xml:space="preserve"> — наука про </w:t>
      </w:r>
      <w:proofErr w:type="spellStart"/>
      <w:r w:rsidRPr="004A153B">
        <w:rPr>
          <w:rFonts w:ascii="Times New Roman" w:hAnsi="Times New Roman"/>
          <w:i/>
          <w:iCs/>
          <w:sz w:val="28"/>
          <w:szCs w:val="28"/>
        </w:rPr>
        <w:t>організацію</w:t>
      </w:r>
      <w:proofErr w:type="spellEnd"/>
      <w:r w:rsidRPr="004A153B">
        <w:rPr>
          <w:rFonts w:ascii="Times New Roman" w:hAnsi="Times New Roman"/>
          <w:i/>
          <w:iCs/>
          <w:sz w:val="28"/>
          <w:szCs w:val="28"/>
        </w:rPr>
        <w:t xml:space="preserve"> та </w:t>
      </w:r>
      <w:proofErr w:type="spellStart"/>
      <w:r w:rsidRPr="004A153B">
        <w:rPr>
          <w:rFonts w:ascii="Times New Roman" w:hAnsi="Times New Roman"/>
          <w:i/>
          <w:iCs/>
          <w:sz w:val="28"/>
          <w:szCs w:val="28"/>
        </w:rPr>
        <w:t>управління</w:t>
      </w:r>
      <w:proofErr w:type="spellEnd"/>
      <w:r w:rsidRPr="004A153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i/>
          <w:iCs/>
          <w:sz w:val="28"/>
          <w:szCs w:val="28"/>
        </w:rPr>
        <w:t>виробництвом</w:t>
      </w:r>
      <w:proofErr w:type="spellEnd"/>
      <w:r w:rsidRPr="004A153B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A153B">
        <w:rPr>
          <w:rFonts w:ascii="Times New Roman" w:hAnsi="Times New Roman"/>
          <w:i/>
          <w:iCs/>
          <w:sz w:val="28"/>
          <w:szCs w:val="28"/>
        </w:rPr>
        <w:t>ефективне</w:t>
      </w:r>
      <w:proofErr w:type="spellEnd"/>
      <w:r w:rsidRPr="004A153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i/>
          <w:iCs/>
          <w:sz w:val="28"/>
          <w:szCs w:val="28"/>
        </w:rPr>
        <w:t>використання</w:t>
      </w:r>
      <w:proofErr w:type="spellEnd"/>
      <w:r w:rsidRPr="004A153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i/>
          <w:iCs/>
          <w:sz w:val="28"/>
          <w:szCs w:val="28"/>
        </w:rPr>
        <w:t>ресурсів</w:t>
      </w:r>
      <w:proofErr w:type="spellEnd"/>
      <w:r w:rsidRPr="004A153B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A153B">
        <w:rPr>
          <w:rFonts w:ascii="Times New Roman" w:hAnsi="Times New Roman"/>
          <w:i/>
          <w:iCs/>
          <w:sz w:val="28"/>
          <w:szCs w:val="28"/>
        </w:rPr>
        <w:t>збут</w:t>
      </w:r>
      <w:proofErr w:type="spellEnd"/>
      <w:r w:rsidRPr="004A153B">
        <w:rPr>
          <w:rFonts w:ascii="Times New Roman" w:hAnsi="Times New Roman"/>
          <w:i/>
          <w:iCs/>
          <w:sz w:val="28"/>
          <w:szCs w:val="28"/>
        </w:rPr>
        <w:t xml:space="preserve"> і </w:t>
      </w:r>
      <w:proofErr w:type="spellStart"/>
      <w:r w:rsidRPr="004A153B">
        <w:rPr>
          <w:rFonts w:ascii="Times New Roman" w:hAnsi="Times New Roman"/>
          <w:i/>
          <w:iCs/>
          <w:sz w:val="28"/>
          <w:szCs w:val="28"/>
        </w:rPr>
        <w:t>споживання</w:t>
      </w:r>
      <w:proofErr w:type="spellEnd"/>
      <w:r w:rsidRPr="004A153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A153B">
        <w:rPr>
          <w:rFonts w:ascii="Times New Roman" w:hAnsi="Times New Roman"/>
          <w:i/>
          <w:iCs/>
          <w:sz w:val="28"/>
          <w:szCs w:val="28"/>
        </w:rPr>
        <w:t>товарів</w:t>
      </w:r>
      <w:proofErr w:type="spellEnd"/>
      <w:r w:rsidRPr="004A153B">
        <w:rPr>
          <w:rFonts w:ascii="Times New Roman" w:hAnsi="Times New Roman"/>
          <w:i/>
          <w:iCs/>
          <w:sz w:val="28"/>
          <w:szCs w:val="28"/>
        </w:rPr>
        <w:t>.</w:t>
      </w:r>
      <w:r w:rsidRPr="004A153B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AC5CDC" w:rsidRPr="004A153B" w:rsidRDefault="00AC5CDC" w:rsidP="007B33ED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A153B">
        <w:rPr>
          <w:rStyle w:val="a3"/>
          <w:rFonts w:ascii="Times New Roman" w:hAnsi="Times New Roman"/>
          <w:b w:val="0"/>
          <w:sz w:val="28"/>
          <w:szCs w:val="28"/>
          <w:lang w:val="uk-UA"/>
        </w:rPr>
        <w:t>Тобто, це будь-яка діяльність</w:t>
      </w:r>
      <w:r w:rsidRPr="004A153B"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Pr="004A153B">
        <w:rPr>
          <w:rFonts w:ascii="Times New Roman" w:hAnsi="Times New Roman"/>
          <w:sz w:val="28"/>
          <w:szCs w:val="28"/>
          <w:lang w:val="uk-UA"/>
        </w:rPr>
        <w:t>людей, що пов’язана із забезпеченням матеріальних умов життя .</w:t>
      </w:r>
    </w:p>
    <w:p w:rsidR="00AC5CDC" w:rsidRPr="004A153B" w:rsidRDefault="00AC5CDC" w:rsidP="007B33ED">
      <w:pPr>
        <w:spacing w:line="240" w:lineRule="auto"/>
        <w:ind w:left="-207" w:firstLine="709"/>
        <w:rPr>
          <w:rFonts w:ascii="Times New Roman" w:hAnsi="Times New Roman"/>
          <w:sz w:val="28"/>
          <w:szCs w:val="28"/>
          <w:lang w:val="uk-UA"/>
        </w:rPr>
      </w:pPr>
      <w:r w:rsidRPr="004A153B">
        <w:rPr>
          <w:rFonts w:ascii="Times New Roman" w:hAnsi="Times New Roman"/>
          <w:b/>
          <w:sz w:val="28"/>
          <w:szCs w:val="28"/>
          <w:lang w:val="uk-UA"/>
        </w:rPr>
        <w:t>Економіка ПЗ</w:t>
      </w:r>
      <w:r w:rsidRPr="004A153B">
        <w:rPr>
          <w:rFonts w:ascii="Times New Roman" w:hAnsi="Times New Roman"/>
          <w:sz w:val="28"/>
          <w:szCs w:val="28"/>
          <w:lang w:val="uk-UA"/>
        </w:rPr>
        <w:t xml:space="preserve"> знаходиться на пересіченні </w:t>
      </w:r>
      <w:r w:rsidRPr="00B9224E">
        <w:rPr>
          <w:rFonts w:ascii="Times New Roman" w:hAnsi="Times New Roman"/>
          <w:b/>
          <w:sz w:val="28"/>
          <w:szCs w:val="28"/>
          <w:lang w:val="uk-UA"/>
        </w:rPr>
        <w:t xml:space="preserve">інформаційної економіки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4A153B">
        <w:rPr>
          <w:rFonts w:ascii="Times New Roman" w:hAnsi="Times New Roman"/>
          <w:sz w:val="28"/>
          <w:szCs w:val="28"/>
          <w:lang w:val="uk-UA"/>
        </w:rPr>
        <w:t xml:space="preserve">інформаційна економіка - сучасна стадія розвитку цивілізації, яка </w:t>
      </w:r>
      <w:proofErr w:type="spellStart"/>
      <w:r w:rsidRPr="004A153B">
        <w:rPr>
          <w:rFonts w:ascii="Times New Roman" w:hAnsi="Times New Roman"/>
          <w:sz w:val="28"/>
          <w:szCs w:val="28"/>
          <w:lang w:val="uk-UA"/>
        </w:rPr>
        <w:t>характеризуєтся</w:t>
      </w:r>
      <w:proofErr w:type="spellEnd"/>
      <w:r w:rsidRPr="004A153B">
        <w:rPr>
          <w:rFonts w:ascii="Times New Roman" w:hAnsi="Times New Roman"/>
          <w:sz w:val="28"/>
          <w:szCs w:val="28"/>
          <w:lang w:val="uk-UA"/>
        </w:rPr>
        <w:t xml:space="preserve"> переважаючою роллю творчої</w:t>
      </w:r>
      <w:r>
        <w:rPr>
          <w:rFonts w:ascii="Times New Roman" w:hAnsi="Times New Roman"/>
          <w:sz w:val="28"/>
          <w:szCs w:val="28"/>
          <w:lang w:val="uk-UA"/>
        </w:rPr>
        <w:t xml:space="preserve"> праці і інформаційних продуктів)</w:t>
      </w:r>
      <w:r w:rsidRPr="004A15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9224E">
        <w:rPr>
          <w:rFonts w:ascii="Times New Roman" w:hAnsi="Times New Roman"/>
          <w:b/>
          <w:sz w:val="28"/>
          <w:szCs w:val="28"/>
          <w:lang w:val="uk-UA"/>
        </w:rPr>
        <w:t>проектуванні та розробки ПЗ</w:t>
      </w:r>
      <w:r w:rsidRPr="004A153B">
        <w:rPr>
          <w:rFonts w:ascii="Times New Roman" w:hAnsi="Times New Roman"/>
          <w:sz w:val="28"/>
          <w:szCs w:val="28"/>
          <w:lang w:val="uk-UA"/>
        </w:rPr>
        <w:t>. Її мета полягає в тому, щоб зрозуміти відношення між економічними цілями, обмеженнями, умовами і технічними питаннями ПЗ. Далі використовується це розуміння для підвищення продуктивності ПЗ.</w:t>
      </w:r>
    </w:p>
    <w:p w:rsidR="00AC5CDC" w:rsidRDefault="00AC5CDC" w:rsidP="007B33ED">
      <w:pPr>
        <w:spacing w:line="240" w:lineRule="auto"/>
        <w:ind w:left="-207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120650</wp:posOffset>
                </wp:positionV>
                <wp:extent cx="6410325" cy="552450"/>
                <wp:effectExtent l="9525" t="9525" r="9525" b="9525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CDC" w:rsidRPr="004A153B" w:rsidRDefault="00AC5CDC" w:rsidP="00AC5CDC">
                            <w:pPr>
                              <w:shd w:val="clear" w:color="auto" w:fill="CCFF33"/>
                              <w:spacing w:line="240" w:lineRule="auto"/>
                              <w:ind w:left="-207" w:firstLine="709"/>
                              <w:jc w:val="lef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A153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Економіка ПЗ – галузь</w:t>
                            </w:r>
                            <w:r w:rsidRPr="004A15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, що вивчає які ресурси і як використовуються для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br/>
                              <w:t xml:space="preserve">          </w:t>
                            </w:r>
                            <w:r w:rsidRPr="004A15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виробництва програмних </w:t>
                            </w:r>
                            <w:proofErr w:type="spellStart"/>
                            <w:r w:rsidRPr="004A15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ситем</w:t>
                            </w:r>
                            <w:proofErr w:type="spellEnd"/>
                            <w:r w:rsidRPr="004A15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і послуг. </w:t>
                            </w:r>
                          </w:p>
                          <w:p w:rsidR="00AC5CDC" w:rsidRPr="00B9224E" w:rsidRDefault="00AC5CDC" w:rsidP="00AC5CDC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" o:spid="_x0000_s1026" style="position:absolute;left:0;text-align:left;margin-left:-8.7pt;margin-top:9.5pt;width:504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">
                <v:textbox>
                  <w:txbxContent>
                    <w:p w:rsidR="00AC5CDC" w:rsidRPr="004A153B" w:rsidRDefault="00AC5CDC" w:rsidP="00AC5CDC">
                      <w:pPr>
                        <w:shd w:val="clear" w:color="auto" w:fill="CCFF33"/>
                        <w:spacing w:line="240" w:lineRule="auto"/>
                        <w:ind w:left="-207" w:firstLine="709"/>
                        <w:jc w:val="left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4A153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Економіка ПЗ – галузь</w:t>
                      </w:r>
                      <w:r w:rsidRPr="004A153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, що вивчає які ресурси і як використовуються для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br/>
                        <w:t xml:space="preserve">          </w:t>
                      </w:r>
                      <w:r w:rsidRPr="004A153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виробництва програмних </w:t>
                      </w:r>
                      <w:proofErr w:type="spellStart"/>
                      <w:r w:rsidRPr="004A153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ситем</w:t>
                      </w:r>
                      <w:proofErr w:type="spellEnd"/>
                      <w:r w:rsidRPr="004A153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і послуг. </w:t>
                      </w:r>
                    </w:p>
                    <w:p w:rsidR="00AC5CDC" w:rsidRPr="00B9224E" w:rsidRDefault="00AC5CDC" w:rsidP="00AC5CDC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5CDC" w:rsidRDefault="00AC5CDC" w:rsidP="007B33ED">
      <w:pPr>
        <w:spacing w:line="240" w:lineRule="auto"/>
        <w:ind w:left="-207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AC5CDC" w:rsidRDefault="00AC5CDC" w:rsidP="007B33ED">
      <w:pPr>
        <w:spacing w:line="240" w:lineRule="auto"/>
        <w:ind w:left="-207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AC5CDC" w:rsidRDefault="00AC5CDC" w:rsidP="007B33ED">
      <w:pPr>
        <w:spacing w:line="240" w:lineRule="auto"/>
        <w:ind w:left="-207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2717F0" w:rsidRDefault="002717F0" w:rsidP="007B33ED"/>
    <w:sectPr w:rsidR="00271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02" w:rsidRDefault="00F96102" w:rsidP="00C562AA">
      <w:pPr>
        <w:spacing w:line="240" w:lineRule="auto"/>
      </w:pPr>
      <w:r>
        <w:separator/>
      </w:r>
    </w:p>
  </w:endnote>
  <w:endnote w:type="continuationSeparator" w:id="0">
    <w:p w:rsidR="00F96102" w:rsidRDefault="00F96102" w:rsidP="00C56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AA" w:rsidRDefault="00C562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AA" w:rsidRDefault="00C562A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AA" w:rsidRDefault="00C562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02" w:rsidRDefault="00F96102" w:rsidP="00C562AA">
      <w:pPr>
        <w:spacing w:line="240" w:lineRule="auto"/>
      </w:pPr>
      <w:r>
        <w:separator/>
      </w:r>
    </w:p>
  </w:footnote>
  <w:footnote w:type="continuationSeparator" w:id="0">
    <w:p w:rsidR="00F96102" w:rsidRDefault="00F96102" w:rsidP="00C56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AA" w:rsidRDefault="00C562A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45454" o:spid="_x0000_s2050" type="#_x0000_t136" style="position:absolute;left:0;text-align:left;margin-left:0;margin-top:0;width:624.75pt;height:34.7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ЕКОНОМІКА ПРОГРАМНОГО ЗАБЕЗПЕЧЕННЯ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AA" w:rsidRDefault="00C562A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45455" o:spid="_x0000_s2051" type="#_x0000_t136" style="position:absolute;left:0;text-align:left;margin-left:0;margin-top:0;width:624.75pt;height:34.7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ЕКОНОМІКА ПРОГРАМНОГО ЗАБЕЗПЕЧЕННЯ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AA" w:rsidRDefault="00C562A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45453" o:spid="_x0000_s2049" type="#_x0000_t136" style="position:absolute;left:0;text-align:left;margin-left:0;margin-top:0;width:624.75pt;height:34.7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ЕКОНОМІКА ПРОГРАМНОГО ЗАБЕЗПЕЧЕННЯ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2F9"/>
    <w:multiLevelType w:val="hybridMultilevel"/>
    <w:tmpl w:val="CB96E60A"/>
    <w:lvl w:ilvl="0" w:tplc="B6F6AB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36E72"/>
    <w:multiLevelType w:val="hybridMultilevel"/>
    <w:tmpl w:val="D7EC1B58"/>
    <w:lvl w:ilvl="0" w:tplc="9EBE4B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217A8"/>
    <w:multiLevelType w:val="hybridMultilevel"/>
    <w:tmpl w:val="4A80991C"/>
    <w:lvl w:ilvl="0" w:tplc="C7520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203CEA"/>
    <w:multiLevelType w:val="hybridMultilevel"/>
    <w:tmpl w:val="5F98BE64"/>
    <w:lvl w:ilvl="0" w:tplc="9EBE4B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2">
      <o:colormru v:ext="edit" colors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F8"/>
    <w:rsid w:val="001A5CF8"/>
    <w:rsid w:val="002717F0"/>
    <w:rsid w:val="007B33ED"/>
    <w:rsid w:val="00AC5CDC"/>
    <w:rsid w:val="00C562AA"/>
    <w:rsid w:val="00F9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9"/>
    </o:shapedefaults>
    <o:shapelayout v:ext="edit">
      <o:idmap v:ext="edit" data="1"/>
    </o:shapelayout>
  </w:shapeDefaults>
  <w:decimalSymbol w:val=","/>
  <w:listSeparator w:val=";"/>
  <w14:docId w14:val="477B17F9"/>
  <w15:chartTrackingRefBased/>
  <w15:docId w15:val="{9EF22B40-AA7D-429A-A5FE-7ED31172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C5CDC"/>
    <w:pPr>
      <w:spacing w:after="0" w:line="72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CDC"/>
    <w:rPr>
      <w:b/>
      <w:bCs/>
    </w:rPr>
  </w:style>
  <w:style w:type="paragraph" w:styleId="a4">
    <w:name w:val="Body Text"/>
    <w:basedOn w:val="a"/>
    <w:link w:val="a5"/>
    <w:rsid w:val="00AC5CDC"/>
    <w:pPr>
      <w:spacing w:after="120" w:line="276" w:lineRule="auto"/>
      <w:jc w:val="left"/>
    </w:pPr>
  </w:style>
  <w:style w:type="character" w:customStyle="1" w:styleId="a5">
    <w:name w:val="Основной текст Знак"/>
    <w:basedOn w:val="a0"/>
    <w:link w:val="a4"/>
    <w:rsid w:val="00AC5CDC"/>
    <w:rPr>
      <w:rFonts w:ascii="Calibri" w:eastAsia="Calibri" w:hAnsi="Calibri" w:cs="Times New Roman"/>
    </w:rPr>
  </w:style>
  <w:style w:type="paragraph" w:customStyle="1" w:styleId="style16">
    <w:name w:val="style16"/>
    <w:basedOn w:val="a"/>
    <w:rsid w:val="00AC5C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9">
    <w:name w:val="fontstyle69"/>
    <w:basedOn w:val="a0"/>
    <w:rsid w:val="00AC5CDC"/>
  </w:style>
  <w:style w:type="character" w:customStyle="1" w:styleId="fontstyle67">
    <w:name w:val="fontstyle67"/>
    <w:basedOn w:val="a0"/>
    <w:rsid w:val="00AC5CDC"/>
  </w:style>
  <w:style w:type="paragraph" w:styleId="a6">
    <w:name w:val="header"/>
    <w:basedOn w:val="a"/>
    <w:link w:val="a7"/>
    <w:uiPriority w:val="99"/>
    <w:unhideWhenUsed/>
    <w:rsid w:val="00C562A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2A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562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2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sotnvm@ukr.net</dc:creator>
  <cp:keywords/>
  <dc:description/>
  <cp:lastModifiedBy>sotnvm@ukr.net</cp:lastModifiedBy>
  <cp:revision>4</cp:revision>
  <dcterms:created xsi:type="dcterms:W3CDTF">2016-11-22T07:44:00Z</dcterms:created>
  <dcterms:modified xsi:type="dcterms:W3CDTF">2016-12-13T10:43:00Z</dcterms:modified>
</cp:coreProperties>
</file>