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D" w:rsidRDefault="006412F3" w:rsidP="00124DBD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</w:pP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НАУКОВО</w:t>
      </w:r>
      <w:r w:rsidRPr="00124DBD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-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ТЕХНІЧНА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КОНФЕРЕНЦІЯ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СТУДЕНТСТВА</w:t>
      </w:r>
      <w:r w:rsidRPr="00124DBD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«АКТУАЛЬНІ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ПИТАННЯ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РОЗВИТКУ</w:t>
      </w:r>
      <w:r w:rsidRPr="00124DBD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ТЕЛЕКОМУНІКАЦІЙ</w:t>
      </w:r>
      <w:r w:rsidRPr="00124DBD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В</w:t>
      </w:r>
      <w:r w:rsidRPr="00124DBD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124DBD">
        <w:rPr>
          <w:rFonts w:ascii="PT Sans" w:eastAsia="Times New Roman" w:hAnsi="PT Sans" w:cs="Times New Roman" w:hint="eastAsia"/>
          <w:b/>
          <w:bCs/>
          <w:color w:val="333333"/>
          <w:sz w:val="23"/>
          <w:szCs w:val="23"/>
          <w:lang w:eastAsia="ru-RU"/>
        </w:rPr>
        <w:t>УКРАЇНІ»</w:t>
      </w:r>
    </w:p>
    <w:p w:rsidR="00F456FF" w:rsidRPr="00F456FF" w:rsidRDefault="001F3CB5" w:rsidP="00124DBD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</w:pPr>
      <w:bookmarkStart w:id="0" w:name="_GoBack"/>
      <w:bookmarkEnd w:id="0"/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>10</w:t>
      </w:r>
      <w:r w:rsidR="00F456F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>.0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>5</w:t>
      </w:r>
      <w:r w:rsidR="00F456F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>.2017</w:t>
      </w:r>
    </w:p>
    <w:p w:rsidR="00344763" w:rsidRPr="00124DBD" w:rsidRDefault="00344763" w:rsidP="00344763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Cs/>
          <w:color w:val="333333"/>
          <w:sz w:val="23"/>
          <w:szCs w:val="23"/>
          <w:lang w:val="uk-UA" w:eastAsia="ru-RU"/>
        </w:rPr>
        <w:t>Шановні студенти! Запрошуємо Вас взяти участь у Науково-технічній</w:t>
      </w:r>
      <w:r w:rsidR="00DB5149">
        <w:rPr>
          <w:rFonts w:ascii="PT Sans" w:eastAsia="Times New Roman" w:hAnsi="PT Sans" w:cs="Times New Roman"/>
          <w:bCs/>
          <w:color w:val="333333"/>
          <w:sz w:val="23"/>
          <w:szCs w:val="23"/>
          <w:lang w:val="uk-UA" w:eastAsia="ru-RU"/>
        </w:rPr>
        <w:t xml:space="preserve"> </w:t>
      </w:r>
      <w:r>
        <w:rPr>
          <w:rFonts w:ascii="PT Sans" w:eastAsia="Times New Roman" w:hAnsi="PT Sans" w:cs="Times New Roman"/>
          <w:bCs/>
          <w:color w:val="333333"/>
          <w:sz w:val="23"/>
          <w:szCs w:val="23"/>
          <w:lang w:val="uk-UA" w:eastAsia="ru-RU"/>
        </w:rPr>
        <w:t>конференції</w:t>
      </w:r>
      <w:r w:rsidRPr="00344763">
        <w:rPr>
          <w:rFonts w:ascii="PT Sans" w:eastAsia="Times New Roman" w:hAnsi="PT Sans" w:cs="Times New Roman"/>
          <w:bCs/>
          <w:color w:val="333333"/>
          <w:sz w:val="23"/>
          <w:szCs w:val="23"/>
          <w:lang w:val="uk-UA" w:eastAsia="ru-RU"/>
        </w:rPr>
        <w:t xml:space="preserve"> студентства «Актуальні питання розвитку телекомунікацій в Україні»</w:t>
      </w:r>
      <w:r>
        <w:rPr>
          <w:rFonts w:ascii="PT Sans" w:eastAsia="Times New Roman" w:hAnsi="PT Sans" w:cs="Times New Roman"/>
          <w:bCs/>
          <w:color w:val="333333"/>
          <w:sz w:val="23"/>
          <w:szCs w:val="23"/>
          <w:lang w:val="uk-UA" w:eastAsia="ru-RU"/>
        </w:rPr>
        <w:t>. Під час проходження конференції Ви зможете відкрити для себе цікаві аспекти сучасної науки та техніки, зможете поділитися своїми думками та дослідженнями з однодумцями. Поря</w:t>
      </w:r>
      <w:r w:rsidR="00A07A9E">
        <w:rPr>
          <w:rFonts w:ascii="PT Sans" w:eastAsia="Times New Roman" w:hAnsi="PT Sans" w:cs="Times New Roman"/>
          <w:bCs/>
          <w:color w:val="333333"/>
          <w:sz w:val="23"/>
          <w:szCs w:val="23"/>
          <w:lang w:val="uk-UA" w:eastAsia="ru-RU"/>
        </w:rPr>
        <w:t>док оформлення матеріалів, умови проведення конференції надаються нижче.</w:t>
      </w:r>
    </w:p>
    <w:p w:rsidR="00344763" w:rsidRDefault="00344763" w:rsidP="00A07A9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</w:pPr>
    </w:p>
    <w:p w:rsidR="00D4021F" w:rsidRPr="00D4021F" w:rsidRDefault="00D4021F" w:rsidP="00D4021F">
      <w:pPr>
        <w:shd w:val="clear" w:color="auto" w:fill="FFFFFF"/>
        <w:spacing w:after="150" w:line="240" w:lineRule="auto"/>
        <w:ind w:firstLine="450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Матеріали</w:t>
      </w:r>
      <w:proofErr w:type="spellEnd"/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доповід</w:t>
      </w:r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ей</w:t>
      </w:r>
      <w:proofErr w:type="spellEnd"/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надаються</w:t>
      </w:r>
      <w:proofErr w:type="spellEnd"/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8C5AE7"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у </w:t>
      </w:r>
      <w:proofErr w:type="spellStart"/>
      <w:r w:rsidR="008C5AE7"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вигляд</w:t>
      </w:r>
      <w:proofErr w:type="spellEnd"/>
      <w:r w:rsidR="008C5AE7"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>і</w:t>
      </w:r>
      <w:r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: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тез</w:t>
      </w:r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в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обсязі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1-2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сторінки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формату А</w:t>
      </w:r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4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</w:t>
      </w:r>
    </w:p>
    <w:p w:rsidR="00D4021F" w:rsidRPr="008C5AE7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статт</w:t>
      </w:r>
      <w:proofErr w:type="spellEnd"/>
      <w:r w:rsidR="008C5AE7" w:rsidRP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>і</w:t>
      </w:r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val="uk-UA" w:eastAsia="ru-RU"/>
        </w:rPr>
        <w:t xml:space="preserve"> 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в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обсязі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5-6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сторінокфорату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А</w:t>
      </w:r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4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на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одній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з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робочих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мов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Конференції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українська</w:t>
      </w:r>
      <w:proofErr w:type="spellEnd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 xml:space="preserve">, </w:t>
      </w:r>
      <w:proofErr w:type="spellStart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російська</w:t>
      </w:r>
      <w:proofErr w:type="spellEnd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 xml:space="preserve">, </w:t>
      </w:r>
      <w:proofErr w:type="spellStart"/>
      <w:proofErr w:type="gramStart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англ</w:t>
      </w:r>
      <w:proofErr w:type="gramEnd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ійська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),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редактор 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Word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,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шрифт 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Times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New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Roman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кегль 14,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іжрядковий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інтервал</w:t>
      </w:r>
      <w:proofErr w:type="spellEnd"/>
      <w:r w:rsidR="008C5AE7">
        <w:rPr>
          <w:rFonts w:ascii="PT Sans" w:eastAsia="Times New Roman" w:hAnsi="PT Sans" w:cs="Times New Roman"/>
          <w:color w:val="333333"/>
          <w:sz w:val="23"/>
          <w:szCs w:val="23"/>
          <w:lang w:val="uk-UA" w:eastAsia="ru-RU"/>
        </w:rPr>
        <w:t xml:space="preserve">- 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1,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поля: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верхнє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нижнє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– 1,5 см,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ліве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- 2,5 см, праве – 1 см,</w:t>
      </w:r>
    </w:p>
    <w:p w:rsidR="00D4021F" w:rsidRPr="00D4021F" w:rsidRDefault="00D4021F" w:rsidP="00D4021F">
      <w:pPr>
        <w:numPr>
          <w:ilvl w:val="0"/>
          <w:numId w:val="1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формули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редакторі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Equation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 3,0.</w:t>
      </w:r>
    </w:p>
    <w:p w:rsidR="006412F3" w:rsidRDefault="006412F3" w:rsidP="00D4021F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D4021F" w:rsidRPr="00D4021F" w:rsidRDefault="00D4021F" w:rsidP="00D4021F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ПОРЯДОК ОФОРМЛЕННЯ:</w:t>
      </w:r>
    </w:p>
    <w:p w:rsidR="00D4021F" w:rsidRPr="00D4021F" w:rsidRDefault="00D4021F" w:rsidP="00D4021F">
      <w:pPr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Назва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доповіді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</w:t>
      </w:r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 xml:space="preserve">великими </w:t>
      </w:r>
      <w:proofErr w:type="spellStart"/>
      <w:proofErr w:type="gramStart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л</w:t>
      </w:r>
      <w:proofErr w:type="gramEnd"/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ітерами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),</w:t>
      </w:r>
    </w:p>
    <w:p w:rsidR="00D4021F" w:rsidRPr="00D4021F" w:rsidRDefault="00D4021F" w:rsidP="00D4021F">
      <w:pPr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ІБ,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назва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вищого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навчального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закладу,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назва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інституту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повна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),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назва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факультету (</w:t>
      </w:r>
      <w:r w:rsidRPr="00D4021F">
        <w:rPr>
          <w:rFonts w:ascii="PT Sans" w:eastAsia="Times New Roman" w:hAnsi="PT Sans" w:cs="Times New Roman"/>
          <w:i/>
          <w:iCs/>
          <w:color w:val="333333"/>
          <w:sz w:val="23"/>
          <w:szCs w:val="23"/>
          <w:lang w:eastAsia="ru-RU"/>
        </w:rPr>
        <w:t>курсивом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),</w:t>
      </w:r>
    </w:p>
    <w:p w:rsidR="00D4021F" w:rsidRPr="00D4021F" w:rsidRDefault="00D4021F" w:rsidP="00D4021F">
      <w:pPr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 По тексту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використовуються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заокруглені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дужки, для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посилань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джерело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–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квадратні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: [12, с. 56–57; 14, с. 23], [14, с. 23],</w:t>
      </w:r>
    </w:p>
    <w:p w:rsidR="00D4021F" w:rsidRPr="00D4021F" w:rsidRDefault="00D4021F" w:rsidP="00D4021F">
      <w:pPr>
        <w:numPr>
          <w:ilvl w:val="1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де "12" та "14"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порядковий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номер </w:t>
      </w:r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у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списку</w:t>
      </w:r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використаних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джерел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</w:p>
    <w:p w:rsidR="00D4021F" w:rsidRPr="00D4021F" w:rsidRDefault="00D4021F" w:rsidP="00D4021F">
      <w:pPr>
        <w:numPr>
          <w:ilvl w:val="1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"56–57, 23" –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номери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сторінок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</w:p>
    <w:p w:rsidR="00D4021F" w:rsidRPr="00D4021F" w:rsidRDefault="00D4021F" w:rsidP="00D4021F">
      <w:pPr>
        <w:numPr>
          <w:ilvl w:val="1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", " ставиться </w:t>
      </w:r>
      <w:proofErr w:type="spellStart"/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ісля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порядкового номера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джерела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у списку</w:t>
      </w:r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використаних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джерел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</w:p>
    <w:p w:rsidR="00D4021F" w:rsidRPr="00D4021F" w:rsidRDefault="00D4021F" w:rsidP="00D4021F">
      <w:pPr>
        <w:numPr>
          <w:ilvl w:val="1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", " – </w:t>
      </w:r>
      <w:proofErr w:type="spellStart"/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іж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 номерами</w:t>
      </w:r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сторінок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</w:p>
    <w:p w:rsidR="00D4021F" w:rsidRPr="00D4021F" w:rsidRDefault="00D4021F" w:rsidP="00D4021F">
      <w:pPr>
        <w:numPr>
          <w:ilvl w:val="1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";" –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між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порядковими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номерами </w:t>
      </w:r>
      <w:proofErr w:type="spellStart"/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ізних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джерел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D4021F" w:rsidRPr="00D4021F" w:rsidRDefault="00D4021F" w:rsidP="00D4021F">
      <w:pPr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У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кінці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тез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надається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перелік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використаної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лі</w:t>
      </w:r>
      <w:r w:rsidR="003E7A6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тератури</w:t>
      </w:r>
      <w:proofErr w:type="spellEnd"/>
      <w:r w:rsidR="003E7A6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(до 4-х </w:t>
      </w:r>
      <w:proofErr w:type="spellStart"/>
      <w:r w:rsidR="003E7A6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наіменувань</w:t>
      </w:r>
      <w:proofErr w:type="spellEnd"/>
      <w:r w:rsidR="003E7A6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, 11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кегль).</w:t>
      </w:r>
    </w:p>
    <w:p w:rsidR="00D4021F" w:rsidRPr="00D4021F" w:rsidRDefault="00D4021F" w:rsidP="00D4021F">
      <w:pPr>
        <w:numPr>
          <w:ilvl w:val="0"/>
          <w:numId w:val="2"/>
        </w:numPr>
        <w:shd w:val="clear" w:color="auto" w:fill="FFFFFF"/>
        <w:spacing w:before="75" w:after="75" w:line="300" w:lineRule="atLeast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Ілюстрації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доповідей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виконуються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електронному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вигляді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демонстрації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мультимедійному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проекторі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D4021F" w:rsidRPr="00D4021F" w:rsidRDefault="00D4021F" w:rsidP="00D4021F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Матеріали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(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статті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тези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) не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редагуються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, автор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несевідповідальність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за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науковий</w:t>
      </w:r>
      <w:proofErr w:type="spellEnd"/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змі</w:t>
      </w:r>
      <w:proofErr w:type="gram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ст</w:t>
      </w:r>
      <w:proofErr w:type="spellEnd"/>
      <w:proofErr w:type="gram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оформлення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.</w:t>
      </w:r>
    </w:p>
    <w:p w:rsidR="00D4021F" w:rsidRPr="00D4021F" w:rsidRDefault="00D4021F" w:rsidP="00D4021F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__________</w:t>
      </w:r>
    </w:p>
    <w:p w:rsidR="00D4021F" w:rsidRPr="00D4021F" w:rsidRDefault="00D4021F" w:rsidP="00E945AA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lastRenderedPageBreak/>
        <w:t>Матеріали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учасників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конференції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буде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опубліковано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збірнику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матер</w:t>
      </w:r>
      <w:proofErr w:type="gram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іалів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="00E945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Науково-технічної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="00E945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конференції</w:t>
      </w:r>
      <w:proofErr w:type="spellEnd"/>
      <w:r w:rsidR="006412F3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="00E945AA" w:rsidRPr="00E945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студентства</w:t>
      </w:r>
      <w:proofErr w:type="spellEnd"/>
      <w:r w:rsidR="00E945AA" w:rsidRPr="00E945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  «</w:t>
      </w:r>
      <w:proofErr w:type="spellStart"/>
      <w:r w:rsidR="00E945AA" w:rsidRPr="00E945AA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>Актуальні</w:t>
      </w:r>
      <w:proofErr w:type="spellEnd"/>
      <w:r w:rsidR="006412F3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 xml:space="preserve"> </w:t>
      </w:r>
      <w:proofErr w:type="spellStart"/>
      <w:r w:rsidR="00E945AA" w:rsidRPr="00E945AA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>питання</w:t>
      </w:r>
      <w:proofErr w:type="spellEnd"/>
      <w:r w:rsidR="006412F3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 xml:space="preserve"> </w:t>
      </w:r>
      <w:proofErr w:type="spellStart"/>
      <w:r w:rsidR="00E945AA" w:rsidRPr="00E945AA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>розвитку</w:t>
      </w:r>
      <w:proofErr w:type="spellEnd"/>
      <w:r w:rsidR="00E945AA" w:rsidRPr="00E945AA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 xml:space="preserve"> телекомунікацій в </w:t>
      </w:r>
      <w:proofErr w:type="spellStart"/>
      <w:r w:rsidR="00E945AA" w:rsidRPr="00E945AA">
        <w:rPr>
          <w:rFonts w:ascii="PT Sans" w:eastAsia="Times New Roman" w:hAnsi="PT Sans" w:cs="Times New Roman"/>
          <w:i/>
          <w:color w:val="333333"/>
          <w:sz w:val="23"/>
          <w:szCs w:val="23"/>
          <w:lang w:eastAsia="ru-RU"/>
        </w:rPr>
        <w:t>Україні</w:t>
      </w:r>
      <w:proofErr w:type="spellEnd"/>
      <w:r w:rsidR="00E945AA" w:rsidRPr="00E945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» </w:t>
      </w:r>
    </w:p>
    <w:p w:rsidR="00D4021F" w:rsidRPr="00D4021F" w:rsidRDefault="00D4021F" w:rsidP="00D4021F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Участь у 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конференції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та </w:t>
      </w:r>
      <w:proofErr w:type="spell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публікація</w:t>
      </w:r>
      <w:proofErr w:type="spellEnd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 БЕЗКОШТОВНІ</w:t>
      </w:r>
    </w:p>
    <w:p w:rsidR="0089003B" w:rsidRDefault="00D4021F" w:rsidP="0089003B">
      <w:pPr>
        <w:shd w:val="clear" w:color="auto" w:fill="FFFFFF"/>
        <w:spacing w:after="150" w:line="240" w:lineRule="auto"/>
        <w:ind w:firstLine="450"/>
        <w:jc w:val="center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Реєстрація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участі</w:t>
      </w:r>
      <w:proofErr w:type="spellEnd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у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конфе</w:t>
      </w:r>
      <w:r w:rsidR="003E7A6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ренції</w:t>
      </w:r>
      <w:proofErr w:type="spellEnd"/>
      <w:r w:rsidR="003E7A6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проводиться до 14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  <w:r>
        <w:rPr>
          <w:rFonts w:ascii="PT Sans" w:eastAsia="Times New Roman" w:hAnsi="PT Sans" w:cs="Times New Roman"/>
          <w:color w:val="333333"/>
          <w:sz w:val="23"/>
          <w:szCs w:val="23"/>
          <w:lang w:val="uk-UA" w:eastAsia="ru-RU"/>
        </w:rPr>
        <w:t>04</w:t>
      </w:r>
      <w:r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.2017</w:t>
      </w:r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року за </w:t>
      </w:r>
      <w:proofErr w:type="spellStart"/>
      <w:r w:rsidRPr="00D4021F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посиланням</w:t>
      </w:r>
      <w:proofErr w:type="spellEnd"/>
      <w:r w:rsidR="00AB447D">
        <w:rPr>
          <w:rFonts w:ascii="PT Sans" w:eastAsia="Times New Roman" w:hAnsi="PT Sans" w:cs="Times New Roman"/>
          <w:color w:val="333333"/>
          <w:sz w:val="23"/>
          <w:szCs w:val="23"/>
          <w:lang w:val="uk-UA" w:eastAsia="ru-RU"/>
        </w:rPr>
        <w:t xml:space="preserve">: </w:t>
      </w:r>
      <w:hyperlink r:id="rId5" w:history="1">
        <w:r w:rsidR="0089003B" w:rsidRPr="003145B4">
          <w:rPr>
            <w:rStyle w:val="a6"/>
            <w:rFonts w:ascii="PT Sans" w:eastAsia="Times New Roman" w:hAnsi="PT Sans" w:cs="Times New Roman"/>
            <w:sz w:val="23"/>
            <w:szCs w:val="23"/>
            <w:lang w:eastAsia="ru-RU"/>
          </w:rPr>
          <w:t>https://docs.google.com/forms/d/1Uf_Wc9rKRVu5KG2V6K-xG2RBpmrJBLwHzzxQFz8alxA/edit</w:t>
        </w:r>
      </w:hyperlink>
    </w:p>
    <w:p w:rsidR="008269C4" w:rsidRDefault="00D4021F" w:rsidP="0089003B">
      <w:pPr>
        <w:shd w:val="clear" w:color="auto" w:fill="FFFFFF"/>
        <w:spacing w:after="150" w:line="240" w:lineRule="auto"/>
        <w:ind w:firstLine="450"/>
        <w:jc w:val="center"/>
        <w:rPr>
          <w:rFonts w:ascii="PT Sans" w:hAnsi="PT Sans" w:cs="Times New Roman"/>
          <w:color w:val="333333"/>
          <w:sz w:val="23"/>
          <w:szCs w:val="23"/>
        </w:rPr>
      </w:pPr>
      <w:proofErr w:type="spellStart"/>
      <w:proofErr w:type="gramStart"/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М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атер</w:t>
      </w:r>
      <w:proofErr w:type="gramEnd"/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іали</w:t>
      </w:r>
      <w:proofErr w:type="spellEnd"/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надсилати</w:t>
      </w:r>
      <w:proofErr w:type="spellEnd"/>
      <w:r w:rsidR="003E7A6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до 14.04</w:t>
      </w:r>
      <w:r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.2017</w:t>
      </w:r>
      <w:r w:rsidR="008269C4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року 17</w:t>
      </w:r>
      <w:r w:rsidRPr="00D4021F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:00 на</w:t>
      </w:r>
      <w:r w:rsidR="006412F3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8269C4" w:rsidRPr="008269C4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адресу</w:t>
      </w:r>
      <w:r w:rsidR="008269C4">
        <w:rPr>
          <w:rFonts w:ascii="PT Sans" w:hAnsi="PT Sans"/>
          <w:color w:val="333333"/>
          <w:sz w:val="23"/>
          <w:szCs w:val="23"/>
          <w:lang w:val="uk-UA"/>
        </w:rPr>
        <w:t>:</w:t>
      </w:r>
      <w:hyperlink r:id="rId6" w:history="1">
        <w:r w:rsidR="008C5AE7" w:rsidRPr="00312F88">
          <w:rPr>
            <w:rStyle w:val="a6"/>
            <w:rFonts w:ascii="PT Sans" w:hAnsi="PT Sans" w:cs="Times New Roman"/>
            <w:sz w:val="23"/>
            <w:szCs w:val="23"/>
          </w:rPr>
          <w:t>ftk.dut@gmail.com</w:t>
        </w:r>
      </w:hyperlink>
    </w:p>
    <w:p w:rsidR="008C5AE7" w:rsidRDefault="008C5AE7" w:rsidP="0089003B">
      <w:pPr>
        <w:shd w:val="clear" w:color="auto" w:fill="FFFFFF"/>
        <w:spacing w:after="150" w:line="240" w:lineRule="auto"/>
        <w:ind w:firstLine="450"/>
        <w:jc w:val="center"/>
        <w:rPr>
          <w:rFonts w:ascii="PT Sans" w:hAnsi="PT Sans" w:cs="Times New Roman"/>
          <w:color w:val="333333"/>
          <w:sz w:val="23"/>
          <w:szCs w:val="23"/>
        </w:rPr>
      </w:pPr>
    </w:p>
    <w:p w:rsidR="00D4021F" w:rsidRDefault="003E7A6A" w:rsidP="003E7A6A">
      <w:pPr>
        <w:shd w:val="clear" w:color="auto" w:fill="FFFFFF"/>
        <w:spacing w:after="150" w:line="240" w:lineRule="auto"/>
        <w:ind w:firstLine="450"/>
        <w:jc w:val="center"/>
        <w:rPr>
          <w:rFonts w:ascii="PT Sans" w:hAnsi="PT Sans" w:cs="Times New Roman"/>
          <w:b/>
          <w:sz w:val="23"/>
          <w:szCs w:val="23"/>
          <w:lang w:val="uk-UA"/>
        </w:rPr>
      </w:pPr>
      <w:r>
        <w:rPr>
          <w:rFonts w:ascii="PT Sans" w:hAnsi="PT Sans" w:cs="Times New Roman"/>
          <w:b/>
          <w:sz w:val="23"/>
          <w:szCs w:val="23"/>
          <w:lang w:val="uk-UA"/>
        </w:rPr>
        <w:t>Приклад оформлення тез:</w:t>
      </w:r>
    </w:p>
    <w:p w:rsidR="003E7A6A" w:rsidRDefault="003E7A6A" w:rsidP="003E7A6A">
      <w:pPr>
        <w:shd w:val="clear" w:color="auto" w:fill="FFFFFF"/>
        <w:spacing w:after="150" w:line="240" w:lineRule="auto"/>
        <w:ind w:firstLine="450"/>
        <w:jc w:val="center"/>
        <w:rPr>
          <w:rFonts w:ascii="PT Sans" w:hAnsi="PT Sans" w:cs="Times New Roman"/>
          <w:b/>
          <w:sz w:val="23"/>
          <w:szCs w:val="23"/>
          <w:lang w:val="uk-UA"/>
        </w:rPr>
      </w:pPr>
    </w:p>
    <w:p w:rsidR="003E7A6A" w:rsidRPr="0092289A" w:rsidRDefault="003E7A6A" w:rsidP="003E7A6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24083" w:rsidRPr="00412DA0" w:rsidRDefault="00B24083" w:rsidP="00B2408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12DA0">
        <w:rPr>
          <w:rFonts w:ascii="Times New Roman" w:hAnsi="Times New Roman"/>
          <w:b/>
          <w:sz w:val="28"/>
          <w:szCs w:val="28"/>
          <w:lang w:val="uk-UA"/>
        </w:rPr>
        <w:t>Шепельський</w:t>
      </w:r>
      <w:proofErr w:type="spellEnd"/>
      <w:r w:rsidRPr="00412DA0">
        <w:rPr>
          <w:rFonts w:ascii="Times New Roman" w:hAnsi="Times New Roman"/>
          <w:b/>
          <w:sz w:val="28"/>
          <w:szCs w:val="28"/>
          <w:lang w:val="uk-UA"/>
        </w:rPr>
        <w:t xml:space="preserve"> Владислав Ігорович</w:t>
      </w:r>
    </w:p>
    <w:p w:rsidR="00B24083" w:rsidRPr="0092289A" w:rsidRDefault="00B24083" w:rsidP="00B24083">
      <w:pPr>
        <w:pStyle w:val="1"/>
        <w:spacing w:before="0"/>
        <w:jc w:val="right"/>
        <w:rPr>
          <w:i/>
          <w:sz w:val="28"/>
          <w:szCs w:val="28"/>
          <w:lang w:val="uk-UA"/>
        </w:rPr>
      </w:pPr>
      <w:r w:rsidRPr="0092289A">
        <w:rPr>
          <w:i/>
          <w:sz w:val="28"/>
          <w:szCs w:val="28"/>
          <w:lang w:val="uk-UA"/>
        </w:rPr>
        <w:t>Державний університет телекомунікацій</w:t>
      </w:r>
    </w:p>
    <w:p w:rsidR="00B24083" w:rsidRPr="0092289A" w:rsidRDefault="00B24083" w:rsidP="00B24083">
      <w:pPr>
        <w:pStyle w:val="1"/>
        <w:spacing w:before="20"/>
        <w:jc w:val="right"/>
        <w:rPr>
          <w:i/>
          <w:sz w:val="28"/>
          <w:szCs w:val="28"/>
          <w:lang w:val="uk-UA"/>
        </w:rPr>
      </w:pPr>
      <w:r w:rsidRPr="0092289A">
        <w:rPr>
          <w:i/>
          <w:sz w:val="28"/>
          <w:szCs w:val="28"/>
          <w:lang w:val="uk-UA"/>
        </w:rPr>
        <w:t>Телекомунікаційні системи та мережі</w:t>
      </w:r>
    </w:p>
    <w:p w:rsidR="00B24083" w:rsidRPr="007000FB" w:rsidRDefault="00B24083" w:rsidP="00B24083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7000FB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Факультет Телекомунікацій </w:t>
      </w:r>
    </w:p>
    <w:p w:rsidR="00B24083" w:rsidRPr="00E34D04" w:rsidRDefault="00B24083" w:rsidP="00B24083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34D04">
        <w:rPr>
          <w:rFonts w:ascii="Times New Roman" w:hAnsi="Times New Roman"/>
          <w:b/>
          <w:sz w:val="28"/>
          <w:szCs w:val="28"/>
          <w:lang w:val="uk-UA"/>
        </w:rPr>
        <w:t>м. Київ</w:t>
      </w:r>
    </w:p>
    <w:p w:rsidR="00B24083" w:rsidRPr="00E34D04" w:rsidRDefault="00B24083" w:rsidP="00B24083">
      <w:pPr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E34D04">
        <w:rPr>
          <w:rFonts w:ascii="Times New Roman" w:hAnsi="Times New Roman"/>
          <w:b/>
          <w:sz w:val="28"/>
          <w:szCs w:val="28"/>
          <w:lang w:val="uk-UA"/>
        </w:rPr>
        <w:t>ТЕХНОЛОГІЯ «</w:t>
      </w:r>
      <w:r w:rsidRPr="00E34D04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>4G</w:t>
      </w:r>
      <w:r w:rsidRPr="00E34D04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  <w:lang w:val="uk-UA"/>
        </w:rPr>
        <w:t>»</w:t>
      </w:r>
    </w:p>
    <w:p w:rsidR="00B24083" w:rsidRPr="009A5856" w:rsidRDefault="00790227" w:rsidP="00B2408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hyperlink r:id="rId7" w:tooltip="Англійська мова" w:history="1"/>
      <w:r w:rsidR="00B24083" w:rsidRPr="009A5856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="00B24083" w:rsidRPr="006412F3">
        <w:rPr>
          <w:rFonts w:ascii="Times New Roman" w:hAnsi="Times New Roman"/>
          <w:iCs/>
          <w:sz w:val="28"/>
          <w:szCs w:val="28"/>
          <w:shd w:val="clear" w:color="auto" w:fill="FFFFFF"/>
          <w:vertAlign w:val="superscript"/>
        </w:rPr>
        <w:t>th</w:t>
      </w:r>
      <w:r w:rsidR="006412F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iCs/>
          <w:sz w:val="28"/>
          <w:szCs w:val="28"/>
          <w:shd w:val="clear" w:color="auto" w:fill="FFFFFF"/>
        </w:rPr>
        <w:t>Generation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четверте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покоління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пересувного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мобільного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радіозв'язку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наступник</w:t>
      </w:r>
      <w:proofErr w:type="spellEnd"/>
      <w:r w:rsidR="006412F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tooltip="Стандарт" w:history="1">
        <w:proofErr w:type="spellStart"/>
        <w:r w:rsidR="00B24083" w:rsidRPr="00B96643">
          <w:rPr>
            <w:rFonts w:ascii="Times New Roman" w:hAnsi="Times New Roman"/>
            <w:sz w:val="28"/>
            <w:szCs w:val="28"/>
            <w:shd w:val="clear" w:color="auto" w:fill="FFFFFF"/>
          </w:rPr>
          <w:t>стандартів</w:t>
        </w:r>
        <w:proofErr w:type="spellEnd"/>
      </w:hyperlink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належать до</w:t>
      </w:r>
      <w:r w:rsidR="006412F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tooltip="3G" w:history="1">
        <w:r w:rsidR="00B24083" w:rsidRPr="00B96643">
          <w:rPr>
            <w:rFonts w:ascii="Times New Roman" w:hAnsi="Times New Roman"/>
            <w:sz w:val="28"/>
            <w:szCs w:val="28"/>
            <w:shd w:val="clear" w:color="auto" w:fill="FFFFFF"/>
          </w:rPr>
          <w:t>3G</w:t>
        </w:r>
      </w:hyperlink>
      <w:r w:rsidR="006412F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="006412F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tooltip="2G" w:history="1">
        <w:r w:rsidR="00B24083" w:rsidRPr="00B96643">
          <w:rPr>
            <w:rFonts w:ascii="Times New Roman" w:hAnsi="Times New Roman"/>
            <w:sz w:val="28"/>
            <w:szCs w:val="28"/>
            <w:shd w:val="clear" w:color="auto" w:fill="FFFFFF"/>
          </w:rPr>
          <w:t>2G</w:t>
        </w:r>
      </w:hyperlink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. Перший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прихід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поколінь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відбувався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proofErr w:type="gram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переході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аналогових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(1G) до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цифрових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стандартів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передачі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на початку 1990-х (2G).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Наступний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крок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hyperlink r:id="rId11" w:tooltip="3G" w:history="1">
        <w:r w:rsidR="00B24083" w:rsidRPr="00B96643">
          <w:rPr>
            <w:rFonts w:ascii="Times New Roman" w:hAnsi="Times New Roman"/>
            <w:sz w:val="28"/>
            <w:szCs w:val="28"/>
            <w:shd w:val="clear" w:color="auto" w:fill="FFFFFF"/>
          </w:rPr>
          <w:t>3G</w:t>
        </w:r>
      </w:hyperlink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приніс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ідтримку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мультимедіа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, передачу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розширеним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спектром.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Очікуваний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перехід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до 4G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принесе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All-IP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комутацією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пакетів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мобільний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широкосмуговий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доступ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швидкостями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ігабіта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за секунду при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передаванні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використанням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декількох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несучих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2" w:tooltip="Міжнародний телекомунікаційний союз" w:history="1">
        <w:r w:rsidR="00B24083" w:rsidRPr="009A5856">
          <w:rPr>
            <w:rFonts w:ascii="Times New Roman" w:eastAsia="Times New Roman" w:hAnsi="Times New Roman"/>
            <w:bCs/>
            <w:sz w:val="28"/>
            <w:szCs w:val="28"/>
            <w:lang w:val="uk-UA" w:eastAsia="ru-RU"/>
          </w:rPr>
          <w:t>Міжнародний телекомунікаційний союз</w:t>
        </w:r>
      </w:hyperlink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>до стандартів четвертого покоління відносить стандарти мобільної передачі, затверджені у специфікації</w:t>
      </w:r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083" w:rsidRPr="009A5856">
        <w:rPr>
          <w:rFonts w:ascii="Times New Roman" w:eastAsia="Times New Roman" w:hAnsi="Times New Roman"/>
          <w:bCs/>
          <w:sz w:val="28"/>
          <w:szCs w:val="28"/>
          <w:lang w:eastAsia="ru-RU"/>
        </w:rPr>
        <w:t>ITM</w:t>
      </w:r>
      <w:r w:rsidR="00B24083" w:rsidRPr="009A585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="00B24083" w:rsidRPr="009A5856">
        <w:rPr>
          <w:rFonts w:ascii="Times New Roman" w:eastAsia="Times New Roman" w:hAnsi="Times New Roman"/>
          <w:bCs/>
          <w:sz w:val="28"/>
          <w:szCs w:val="28"/>
          <w:lang w:eastAsia="ru-RU"/>
        </w:rPr>
        <w:t>Advanced</w:t>
      </w:r>
      <w:proofErr w:type="spellEnd"/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жовтні 2010 року, кандидатами у четверте покоління були визначені 6 </w:t>
      </w:r>
      <w:proofErr w:type="spellStart"/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>радіоінтерфейсів</w:t>
      </w:r>
      <w:proofErr w:type="spellEnd"/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>, серед них варіанти</w:t>
      </w:r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3" w:tooltip="LTE-Advanced (ще не написана)" w:history="1">
        <w:r w:rsidR="00B24083" w:rsidRPr="009A585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LTE</w:t>
        </w:r>
        <w:r w:rsidR="00B24083" w:rsidRPr="009A5856">
          <w:rPr>
            <w:rFonts w:ascii="Times New Roman" w:eastAsia="Times New Roman" w:hAnsi="Times New Roman"/>
            <w:bCs/>
            <w:sz w:val="28"/>
            <w:szCs w:val="28"/>
            <w:lang w:val="uk-UA" w:eastAsia="ru-RU"/>
          </w:rPr>
          <w:t>-</w:t>
        </w:r>
        <w:proofErr w:type="spellStart"/>
        <w:r w:rsidR="00B24083" w:rsidRPr="009A585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Advanced</w:t>
        </w:r>
        <w:proofErr w:type="spellEnd"/>
      </w:hyperlink>
      <w:r w:rsidR="006412F3">
        <w:t xml:space="preserve"> </w:t>
      </w:r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>(3</w:t>
      </w:r>
      <w:r w:rsidR="00B24083" w:rsidRPr="009A5856">
        <w:rPr>
          <w:rFonts w:ascii="Times New Roman" w:eastAsia="Times New Roman" w:hAnsi="Times New Roman"/>
          <w:sz w:val="28"/>
          <w:szCs w:val="28"/>
          <w:lang w:eastAsia="ru-RU"/>
        </w:rPr>
        <w:t>GPP</w:t>
      </w:r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083" w:rsidRPr="009A5856">
        <w:rPr>
          <w:rFonts w:ascii="Times New Roman" w:eastAsia="Times New Roman" w:hAnsi="Times New Roman"/>
          <w:sz w:val="28"/>
          <w:szCs w:val="28"/>
          <w:lang w:eastAsia="ru-RU"/>
        </w:rPr>
        <w:t>LTE</w:t>
      </w:r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4083" w:rsidRPr="009A5856">
        <w:rPr>
          <w:rFonts w:ascii="Times New Roman" w:eastAsia="Times New Roman" w:hAnsi="Times New Roman"/>
          <w:sz w:val="28"/>
          <w:szCs w:val="28"/>
          <w:lang w:eastAsia="ru-RU"/>
        </w:rPr>
        <w:t>Release</w:t>
      </w:r>
      <w:proofErr w:type="spellEnd"/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10) та</w:t>
      </w:r>
      <w:r w:rsidR="006412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4083" w:rsidRPr="009A5856">
        <w:rPr>
          <w:rFonts w:ascii="Times New Roman" w:eastAsia="Times New Roman" w:hAnsi="Times New Roman"/>
          <w:bCs/>
          <w:sz w:val="28"/>
          <w:szCs w:val="28"/>
          <w:lang w:eastAsia="ru-RU"/>
        </w:rPr>
        <w:t>WiMax</w:t>
      </w:r>
      <w:proofErr w:type="spellEnd"/>
      <w:r w:rsidR="006412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24083" w:rsidRPr="009A5856">
        <w:rPr>
          <w:rFonts w:ascii="Times New Roman" w:eastAsia="Times New Roman" w:hAnsi="Times New Roman"/>
          <w:bCs/>
          <w:sz w:val="28"/>
          <w:szCs w:val="28"/>
          <w:lang w:eastAsia="ru-RU"/>
        </w:rPr>
        <w:t>Release</w:t>
      </w:r>
      <w:proofErr w:type="spellEnd"/>
      <w:r w:rsidR="00B24083" w:rsidRPr="009A585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2</w:t>
      </w:r>
      <w:r w:rsidR="00B24083" w:rsidRPr="009A58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hyperlink r:id="rId14" w:tooltip="IEEE802.16m (ще не написана)" w:history="1">
        <w:r w:rsidR="00B24083" w:rsidRPr="009A5856">
          <w:rPr>
            <w:rFonts w:ascii="Times New Roman" w:eastAsia="Times New Roman" w:hAnsi="Times New Roman"/>
            <w:sz w:val="28"/>
            <w:szCs w:val="28"/>
            <w:lang w:eastAsia="ru-RU"/>
          </w:rPr>
          <w:t>IEEE</w:t>
        </w:r>
        <w:r w:rsidR="006412F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B24083" w:rsidRPr="009A5856">
          <w:rPr>
            <w:rFonts w:ascii="Times New Roman" w:eastAsia="Times New Roman" w:hAnsi="Times New Roman"/>
            <w:sz w:val="28"/>
            <w:szCs w:val="28"/>
            <w:lang w:val="uk-UA" w:eastAsia="ru-RU"/>
          </w:rPr>
          <w:t>802.16</w:t>
        </w:r>
        <w:proofErr w:type="spellStart"/>
        <w:r w:rsidR="00B24083" w:rsidRPr="009A5856">
          <w:rPr>
            <w:rFonts w:ascii="Times New Roman" w:eastAsia="Times New Roman" w:hAnsi="Times New Roman"/>
            <w:sz w:val="28"/>
            <w:szCs w:val="28"/>
            <w:lang w:eastAsia="ru-RU"/>
          </w:rPr>
          <w:t>m</w:t>
        </w:r>
        <w:proofErr w:type="spellEnd"/>
      </w:hyperlink>
      <w:r w:rsidR="00B24083" w:rsidRPr="009A5856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Найбільш перспективними для розвитку зв'язку 4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LTE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 є частотні діапазони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CDMA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800,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GSM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900/1800,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UMTS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2100, в яких українські оператори вже довгий час успішно розгортають свої 2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3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-мережі.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Однак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список </w:t>
      </w:r>
      <w:proofErr w:type="spellStart"/>
      <w:proofErr w:type="gram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включає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proofErr w:type="gram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себе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діапазони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2300-2400 МГц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2500-2700 МГц, в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яких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працюють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WiMAX-оператори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Ще однією важливою перепоною, що стоїть на шляху запуску якісного 4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-зв'язку в Україні, є так зване «клаптикове» покриття.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Спочатку, коли на українському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телеком-ринку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стався радіочастотний «бум», у регулятора не було єдиної чітко виробленої стратегії щодо того, як розподіляти частоти. </w:t>
      </w:r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Тому на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сьогодні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карта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розподілу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між</w:t>
      </w:r>
      <w:proofErr w:type="spellEnd"/>
      <w:proofErr w:type="gram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операторами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нагадує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клаптикову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ковдру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. Так,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частоти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GSM 900/1800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розподілені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обривками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Якщо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виділити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кожну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наявну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частоту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кольором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оператора,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якому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вона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належит</w:t>
      </w:r>
      <w:proofErr w:type="gram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ь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Київстар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блакитним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, «МТС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Україна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червоним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lifecell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жовтим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), то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вийде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дуже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барвиста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картинка,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неприпустимо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створення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якісного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LTE-покриття</w:t>
      </w:r>
      <w:proofErr w:type="spellEnd"/>
      <w:r w:rsidR="00B24083" w:rsidRPr="009A58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083" w:rsidRPr="009A5856">
        <w:rPr>
          <w:rFonts w:ascii="Times New Roman" w:hAnsi="Times New Roman"/>
          <w:sz w:val="28"/>
          <w:szCs w:val="28"/>
          <w:lang w:val="uk-UA"/>
        </w:rPr>
        <w:t>Вільних частот на ринку давно немає - вони нерівномірно перерозподілені між різними операторами. У одних компаній радіочастотний ресурс в надлишку, у інших же його не вистачає. Тому одним з основних завдань регулятора на даному етапі є пошук рішення, яке дозволить поставити всіх операторів в рівні умови.</w:t>
      </w:r>
    </w:p>
    <w:p w:rsidR="006412F3" w:rsidRDefault="00B24083" w:rsidP="006412F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Щоб очікуване </w:t>
      </w:r>
      <w:r w:rsidRPr="009A5856">
        <w:rPr>
          <w:rFonts w:ascii="Times New Roman" w:hAnsi="Times New Roman"/>
          <w:sz w:val="28"/>
          <w:szCs w:val="28"/>
          <w:shd w:val="clear" w:color="auto" w:fill="FFFFFF"/>
        </w:rPr>
        <w:t>LTE</w:t>
      </w:r>
      <w:proofErr w:type="spellStart"/>
      <w:r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-покриття</w:t>
      </w:r>
      <w:proofErr w:type="spellEnd"/>
      <w:r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було максимально якісним і рівномірним, в лютому учасники ринку спільно з НКРЗІ домовилися з британською компанією </w:t>
      </w:r>
      <w:proofErr w:type="spellStart"/>
      <w:r w:rsidRPr="009A5856">
        <w:rPr>
          <w:rFonts w:ascii="Times New Roman" w:hAnsi="Times New Roman"/>
          <w:sz w:val="28"/>
          <w:szCs w:val="28"/>
          <w:shd w:val="clear" w:color="auto" w:fill="FFFFFF"/>
        </w:rPr>
        <w:t>Analysys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5856">
        <w:rPr>
          <w:rFonts w:ascii="Times New Roman" w:hAnsi="Times New Roman"/>
          <w:sz w:val="28"/>
          <w:szCs w:val="28"/>
          <w:shd w:val="clear" w:color="auto" w:fill="FFFFFF"/>
        </w:rPr>
        <w:t>Mason</w:t>
      </w:r>
      <w:proofErr w:type="spellEnd"/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 проведення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науково-дослідних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робіт з впровадження 4</w:t>
      </w:r>
      <w:r w:rsidRPr="009A5856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Україні. Їх метою є пошук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компромісу, який дозволив би максимально задовольнити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інтереси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зацікавлених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сторін - операторів, абонентів і держави.</w:t>
      </w:r>
    </w:p>
    <w:p w:rsidR="006412F3" w:rsidRDefault="00B24083" w:rsidP="006412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5856">
        <w:rPr>
          <w:rFonts w:ascii="Times New Roman" w:hAnsi="Times New Roman"/>
          <w:sz w:val="28"/>
          <w:szCs w:val="28"/>
          <w:lang w:val="uk-UA"/>
        </w:rPr>
        <w:t xml:space="preserve">Поки регулятор намагається знайти рішення, як створити основу для забезпечення якісного 4G-покриття, оператори всіляко готуються до майбутнього запуску революційної технології і тестують її. Першою в Україні новинку випробувала компанія </w:t>
      </w:r>
      <w:proofErr w:type="spellStart"/>
      <w:r w:rsidRPr="009A5856">
        <w:rPr>
          <w:rFonts w:ascii="Times New Roman" w:hAnsi="Times New Roman"/>
          <w:sz w:val="28"/>
          <w:szCs w:val="28"/>
          <w:lang w:val="uk-UA"/>
        </w:rPr>
        <w:t>Intellecom</w:t>
      </w:r>
      <w:proofErr w:type="spellEnd"/>
      <w:r w:rsidRPr="009A5856">
        <w:rPr>
          <w:rFonts w:ascii="Times New Roman" w:hAnsi="Times New Roman"/>
          <w:sz w:val="28"/>
          <w:szCs w:val="28"/>
          <w:lang w:val="uk-UA"/>
        </w:rPr>
        <w:t xml:space="preserve">. На базі обладнання </w:t>
      </w:r>
      <w:proofErr w:type="spellStart"/>
      <w:r w:rsidRPr="009A5856">
        <w:rPr>
          <w:rFonts w:ascii="Times New Roman" w:hAnsi="Times New Roman"/>
          <w:sz w:val="28"/>
          <w:szCs w:val="28"/>
          <w:lang w:val="uk-UA"/>
        </w:rPr>
        <w:t>Ericsson</w:t>
      </w:r>
      <w:proofErr w:type="spellEnd"/>
      <w:r w:rsidRPr="009A5856">
        <w:rPr>
          <w:rFonts w:ascii="Times New Roman" w:hAnsi="Times New Roman"/>
          <w:sz w:val="28"/>
          <w:szCs w:val="28"/>
          <w:lang w:val="uk-UA"/>
        </w:rPr>
        <w:t xml:space="preserve"> вона провела публічну демонстрацію 4G-технології, досягнувши пікової швидкості завантаження 220 </w:t>
      </w:r>
      <w:proofErr w:type="spellStart"/>
      <w:r w:rsidRPr="009A5856">
        <w:rPr>
          <w:rFonts w:ascii="Times New Roman" w:hAnsi="Times New Roman"/>
          <w:sz w:val="28"/>
          <w:szCs w:val="28"/>
          <w:lang w:val="uk-UA"/>
        </w:rPr>
        <w:t>Мбіт</w:t>
      </w:r>
      <w:proofErr w:type="spellEnd"/>
      <w:r w:rsidRPr="009A5856">
        <w:rPr>
          <w:rFonts w:ascii="Times New Roman" w:hAnsi="Times New Roman"/>
          <w:sz w:val="28"/>
          <w:szCs w:val="28"/>
          <w:lang w:val="uk-UA"/>
        </w:rPr>
        <w:t>/с.</w:t>
      </w:r>
    </w:p>
    <w:p w:rsidR="006412F3" w:rsidRDefault="00B24083" w:rsidP="006412F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«Україна, безумовно, виграє від впроваджен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ня нового стандарту мобільного зв'язку. Досвід компанії </w:t>
      </w:r>
      <w:proofErr w:type="spellStart"/>
      <w:r w:rsidRPr="00412DA0">
        <w:rPr>
          <w:rFonts w:ascii="Times New Roman" w:hAnsi="Times New Roman"/>
          <w:sz w:val="28"/>
          <w:szCs w:val="28"/>
          <w:shd w:val="clear" w:color="auto" w:fill="FFFFFF"/>
        </w:rPr>
        <w:t>Ericsson</w:t>
      </w:r>
      <w:proofErr w:type="spellEnd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інших ринках свідчить, що існує тісний взаємозв'язок між розвитком мобільних технологій в країні і зростанням ВВП. Це також підтверджує недавнє дослідження </w:t>
      </w:r>
      <w:r w:rsidRPr="00412DA0">
        <w:rPr>
          <w:rFonts w:ascii="Times New Roman" w:hAnsi="Times New Roman"/>
          <w:sz w:val="28"/>
          <w:szCs w:val="28"/>
          <w:shd w:val="clear" w:color="auto" w:fill="FFFFFF"/>
        </w:rPr>
        <w:t>GSMA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тільки в 2015 році мобільні технології принесли додаткові 3,1 </w:t>
      </w:r>
      <w:proofErr w:type="spellStart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мрлд</w:t>
      </w:r>
      <w:proofErr w:type="spellEnd"/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дол. в світову економіку, що склало 4,2% світового ВВП » - розповів Салман </w:t>
      </w:r>
      <w:proofErr w:type="spellStart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Атік</w:t>
      </w:r>
      <w:proofErr w:type="spellEnd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керівник напряму мобільних мереж компанії </w:t>
      </w:r>
      <w:proofErr w:type="spellStart"/>
      <w:r w:rsidRPr="00412DA0">
        <w:rPr>
          <w:rFonts w:ascii="Times New Roman" w:hAnsi="Times New Roman"/>
          <w:sz w:val="28"/>
          <w:szCs w:val="28"/>
          <w:shd w:val="clear" w:color="auto" w:fill="FFFFFF"/>
        </w:rPr>
        <w:t>Ericsson</w:t>
      </w:r>
      <w:proofErr w:type="spellEnd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регіоні Північної Європи і Центральної Азії.</w:t>
      </w:r>
    </w:p>
    <w:p w:rsidR="00B24083" w:rsidRPr="006412F3" w:rsidRDefault="00B24083" w:rsidP="006412F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412DA0">
        <w:rPr>
          <w:rFonts w:ascii="Times New Roman" w:hAnsi="Times New Roman"/>
          <w:sz w:val="28"/>
          <w:szCs w:val="28"/>
          <w:shd w:val="clear" w:color="auto" w:fill="FFFFFF"/>
        </w:rPr>
        <w:t>G</w:t>
      </w:r>
      <w:proofErr w:type="spellStart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-технологія</w:t>
      </w:r>
      <w:proofErr w:type="spellEnd"/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передбачає не просто більш швидку швидкість інтернет-з'єднання.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Вона є своєрідною базою для реалізації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нових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комплексних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соціальних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проектів. Йдеться, зокрема, про створення «розумних» міст, «розумного» транспорту, «розумного» сільського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господарств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Такі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проекти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залежать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якості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швидкості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передачі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даних і не можуть бути повністю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реалізовані на швидкостях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мережі 3</w:t>
      </w:r>
      <w:r w:rsidRPr="00412DA0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Хоч і близький довгоочікуваний момент запуску 4</w:t>
      </w:r>
      <w:r w:rsidRPr="00412DA0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Україна як і раніше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412D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відстає від цивілізованих країн за темпами впровадження нових технологій.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той час, коли наша країна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захоплено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очікує запуску зв'язку четвертого покоління, Європа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вже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вивчає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перспективи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впровадження 5</w:t>
      </w:r>
      <w:r w:rsidRPr="00412DA0">
        <w:rPr>
          <w:rFonts w:ascii="Times New Roman" w:hAnsi="Times New Roman"/>
          <w:sz w:val="28"/>
          <w:szCs w:val="28"/>
          <w:shd w:val="clear" w:color="auto" w:fill="FFFFFF"/>
        </w:rPr>
        <w:t>G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чекає того ж від</w:t>
      </w:r>
      <w:r w:rsid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412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України.</w:t>
      </w:r>
    </w:p>
    <w:p w:rsidR="00873A20" w:rsidRPr="006412F3" w:rsidRDefault="00873A20" w:rsidP="00B2408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B24083" w:rsidRPr="00873A20" w:rsidRDefault="00873A20" w:rsidP="00B24083">
      <w:pPr>
        <w:spacing w:after="0"/>
        <w:jc w:val="both"/>
        <w:rPr>
          <w:rFonts w:ascii="Times New Roman" w:hAnsi="Times New Roman"/>
          <w:b/>
          <w:lang w:val="uk-UA"/>
        </w:rPr>
      </w:pPr>
      <w:r w:rsidRPr="00873A20">
        <w:rPr>
          <w:rFonts w:ascii="Times New Roman" w:hAnsi="Times New Roman"/>
          <w:b/>
          <w:shd w:val="clear" w:color="auto" w:fill="FFFFFF"/>
          <w:lang w:val="uk-UA"/>
        </w:rPr>
        <w:t>Список використаних джерел</w:t>
      </w:r>
      <w:r>
        <w:rPr>
          <w:rFonts w:ascii="Times New Roman" w:hAnsi="Times New Roman"/>
          <w:b/>
          <w:shd w:val="clear" w:color="auto" w:fill="FFFFFF"/>
          <w:lang w:val="uk-UA"/>
        </w:rPr>
        <w:t>:</w:t>
      </w:r>
    </w:p>
    <w:p w:rsidR="00B24083" w:rsidRPr="00873A20" w:rsidRDefault="00B24083" w:rsidP="00873A20">
      <w:pPr>
        <w:pStyle w:val="a7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873A20">
        <w:rPr>
          <w:rFonts w:ascii="Times New Roman" w:hAnsi="Times New Roman"/>
          <w:shd w:val="clear" w:color="auto" w:fill="FFFFFF"/>
          <w:lang w:val="uk-UA"/>
        </w:rPr>
        <w:t>Інформаційне агентство УНІАН «</w:t>
      </w:r>
      <w:r w:rsidRPr="00873A20">
        <w:rPr>
          <w:rFonts w:ascii="Times New Roman" w:hAnsi="Times New Roman"/>
          <w:shd w:val="clear" w:color="auto" w:fill="FFFFFF"/>
        </w:rPr>
        <w:t xml:space="preserve">4G-зв'язок в </w:t>
      </w:r>
      <w:proofErr w:type="spellStart"/>
      <w:r w:rsidRPr="00873A20">
        <w:rPr>
          <w:rFonts w:ascii="Times New Roman" w:hAnsi="Times New Roman"/>
          <w:shd w:val="clear" w:color="auto" w:fill="FFFFFF"/>
        </w:rPr>
        <w:t>Україні</w:t>
      </w:r>
      <w:proofErr w:type="spellEnd"/>
      <w:r w:rsidRPr="00873A20">
        <w:rPr>
          <w:rFonts w:ascii="Times New Roman" w:hAnsi="Times New Roman"/>
          <w:shd w:val="clear" w:color="auto" w:fill="FFFFFF"/>
          <w:lang w:val="uk-UA"/>
        </w:rPr>
        <w:t>»,</w:t>
      </w:r>
      <w:hyperlink r:id="rId15" w:history="1">
        <w:r w:rsidRPr="00B96643">
          <w:rPr>
            <w:rFonts w:ascii="Times New Roman" w:hAnsi="Times New Roman"/>
          </w:rPr>
          <w:t>http://economics.unian.net/</w:t>
        </w:r>
      </w:hyperlink>
    </w:p>
    <w:p w:rsidR="00B24083" w:rsidRPr="009A5856" w:rsidRDefault="00B24083" w:rsidP="00B24083">
      <w:pPr>
        <w:pStyle w:val="a7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uk-UA"/>
        </w:rPr>
      </w:pPr>
      <w:r w:rsidRPr="009A5856">
        <w:rPr>
          <w:rFonts w:ascii="Times New Roman" w:hAnsi="Times New Roman"/>
          <w:shd w:val="clear" w:color="auto" w:fill="FFFFFF"/>
          <w:lang w:val="uk-UA"/>
        </w:rPr>
        <w:t xml:space="preserve">А.П. Бондарчук, Г.С. </w:t>
      </w:r>
      <w:proofErr w:type="spellStart"/>
      <w:r w:rsidRPr="009A5856">
        <w:rPr>
          <w:rFonts w:ascii="Times New Roman" w:hAnsi="Times New Roman"/>
          <w:shd w:val="clear" w:color="auto" w:fill="FFFFFF"/>
          <w:lang w:val="uk-UA"/>
        </w:rPr>
        <w:t>Срочинська</w:t>
      </w:r>
      <w:proofErr w:type="spellEnd"/>
      <w:r w:rsidRPr="009A5856">
        <w:rPr>
          <w:rFonts w:ascii="Times New Roman" w:hAnsi="Times New Roman"/>
          <w:shd w:val="clear" w:color="auto" w:fill="FFFFFF"/>
          <w:lang w:val="uk-UA"/>
        </w:rPr>
        <w:t xml:space="preserve">, М.Г. </w:t>
      </w:r>
      <w:proofErr w:type="spellStart"/>
      <w:r w:rsidRPr="009A5856">
        <w:rPr>
          <w:rFonts w:ascii="Times New Roman" w:hAnsi="Times New Roman"/>
          <w:shd w:val="clear" w:color="auto" w:fill="FFFFFF"/>
          <w:lang w:val="uk-UA"/>
        </w:rPr>
        <w:t>Твердохліб-«Основи</w:t>
      </w:r>
      <w:proofErr w:type="spellEnd"/>
      <w:r w:rsidRPr="009A5856">
        <w:rPr>
          <w:rFonts w:ascii="Times New Roman" w:hAnsi="Times New Roman"/>
          <w:shd w:val="clear" w:color="auto" w:fill="FFFFFF"/>
          <w:lang w:val="uk-UA"/>
        </w:rPr>
        <w:t xml:space="preserve"> </w:t>
      </w:r>
      <w:proofErr w:type="spellStart"/>
      <w:r w:rsidRPr="009A5856">
        <w:rPr>
          <w:rFonts w:ascii="Times New Roman" w:hAnsi="Times New Roman"/>
          <w:shd w:val="clear" w:color="auto" w:fill="FFFFFF"/>
          <w:lang w:val="uk-UA"/>
        </w:rPr>
        <w:t>інфокомунікаційних</w:t>
      </w:r>
      <w:proofErr w:type="spellEnd"/>
      <w:r w:rsidRPr="009A5856">
        <w:rPr>
          <w:rFonts w:ascii="Times New Roman" w:hAnsi="Times New Roman"/>
          <w:shd w:val="clear" w:color="auto" w:fill="FFFFFF"/>
          <w:lang w:val="uk-UA"/>
        </w:rPr>
        <w:t xml:space="preserve"> технологій», 2015р.</w:t>
      </w:r>
    </w:p>
    <w:p w:rsidR="00B24083" w:rsidRPr="009A5856" w:rsidRDefault="00B24083" w:rsidP="00B24083">
      <w:pPr>
        <w:pStyle w:val="a7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/>
          <w:lang w:val="uk-UA"/>
        </w:rPr>
      </w:pPr>
      <w:r w:rsidRPr="009A5856">
        <w:rPr>
          <w:rFonts w:ascii="Times New Roman" w:hAnsi="Times New Roman"/>
          <w:lang w:val="uk-UA"/>
        </w:rPr>
        <w:t>«ВІКІПЕДІЯ.</w:t>
      </w:r>
      <w:r w:rsidR="006412F3">
        <w:rPr>
          <w:rFonts w:ascii="Times New Roman" w:hAnsi="Times New Roman"/>
          <w:lang w:val="uk-UA"/>
        </w:rPr>
        <w:t xml:space="preserve"> </w:t>
      </w:r>
      <w:r w:rsidRPr="009A5856">
        <w:rPr>
          <w:rFonts w:ascii="Times New Roman" w:hAnsi="Times New Roman"/>
          <w:lang w:val="uk-UA"/>
        </w:rPr>
        <w:t xml:space="preserve">Вільна енциклопедія»: </w:t>
      </w:r>
      <w:hyperlink r:id="rId16" w:history="1">
        <w:r w:rsidRPr="00B96643">
          <w:rPr>
            <w:rFonts w:ascii="Times New Roman" w:hAnsi="Times New Roman"/>
            <w:shd w:val="clear" w:color="auto" w:fill="FFFFFF"/>
          </w:rPr>
          <w:t>https</w:t>
        </w:r>
        <w:r w:rsidRPr="00344763">
          <w:rPr>
            <w:rFonts w:ascii="Times New Roman" w:hAnsi="Times New Roman"/>
            <w:shd w:val="clear" w:color="auto" w:fill="FFFFFF"/>
            <w:lang w:val="uk-UA"/>
          </w:rPr>
          <w:t>://</w:t>
        </w:r>
        <w:r w:rsidRPr="00B96643">
          <w:rPr>
            <w:rFonts w:ascii="Times New Roman" w:hAnsi="Times New Roman"/>
            <w:shd w:val="clear" w:color="auto" w:fill="FFFFFF"/>
          </w:rPr>
          <w:t>uk</w:t>
        </w:r>
        <w:r w:rsidRPr="00344763">
          <w:rPr>
            <w:rFonts w:ascii="Times New Roman" w:hAnsi="Times New Roman"/>
            <w:shd w:val="clear" w:color="auto" w:fill="FFFFFF"/>
            <w:lang w:val="uk-UA"/>
          </w:rPr>
          <w:t>.</w:t>
        </w:r>
        <w:r w:rsidRPr="00B96643">
          <w:rPr>
            <w:rFonts w:ascii="Times New Roman" w:hAnsi="Times New Roman"/>
            <w:shd w:val="clear" w:color="auto" w:fill="FFFFFF"/>
          </w:rPr>
          <w:t>wikipedia</w:t>
        </w:r>
        <w:r w:rsidRPr="00344763">
          <w:rPr>
            <w:rFonts w:ascii="Times New Roman" w:hAnsi="Times New Roman"/>
            <w:shd w:val="clear" w:color="auto" w:fill="FFFFFF"/>
            <w:lang w:val="uk-UA"/>
          </w:rPr>
          <w:t>.</w:t>
        </w:r>
        <w:proofErr w:type="spellStart"/>
        <w:r w:rsidRPr="00B96643">
          <w:rPr>
            <w:rFonts w:ascii="Times New Roman" w:hAnsi="Times New Roman"/>
            <w:shd w:val="clear" w:color="auto" w:fill="FFFFFF"/>
          </w:rPr>
          <w:t>org</w:t>
        </w:r>
        <w:proofErr w:type="spellEnd"/>
      </w:hyperlink>
    </w:p>
    <w:p w:rsidR="00131C25" w:rsidRPr="00B24083" w:rsidRDefault="00131C25">
      <w:pPr>
        <w:rPr>
          <w:lang w:val="uk-UA"/>
        </w:rPr>
      </w:pPr>
    </w:p>
    <w:sectPr w:rsidR="00131C25" w:rsidRPr="00B24083" w:rsidSect="0013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405"/>
    <w:multiLevelType w:val="multilevel"/>
    <w:tmpl w:val="0D22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22B1C"/>
    <w:multiLevelType w:val="multilevel"/>
    <w:tmpl w:val="118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37BB3"/>
    <w:multiLevelType w:val="multilevel"/>
    <w:tmpl w:val="A98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9329B"/>
    <w:multiLevelType w:val="hybridMultilevel"/>
    <w:tmpl w:val="7BEE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021F"/>
    <w:rsid w:val="00124DBD"/>
    <w:rsid w:val="00131C25"/>
    <w:rsid w:val="001F3CB5"/>
    <w:rsid w:val="00236649"/>
    <w:rsid w:val="00344763"/>
    <w:rsid w:val="003E7A6A"/>
    <w:rsid w:val="006412F3"/>
    <w:rsid w:val="00692E24"/>
    <w:rsid w:val="007000FB"/>
    <w:rsid w:val="00790227"/>
    <w:rsid w:val="008269C4"/>
    <w:rsid w:val="00873A20"/>
    <w:rsid w:val="0089003B"/>
    <w:rsid w:val="008C5AE7"/>
    <w:rsid w:val="00914A73"/>
    <w:rsid w:val="00A07A9E"/>
    <w:rsid w:val="00AB447D"/>
    <w:rsid w:val="00B24083"/>
    <w:rsid w:val="00B96643"/>
    <w:rsid w:val="00D4021F"/>
    <w:rsid w:val="00D43B5D"/>
    <w:rsid w:val="00DB5149"/>
    <w:rsid w:val="00E65E36"/>
    <w:rsid w:val="00E945AA"/>
    <w:rsid w:val="00F456FF"/>
    <w:rsid w:val="00FB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25"/>
  </w:style>
  <w:style w:type="paragraph" w:styleId="2">
    <w:name w:val="heading 2"/>
    <w:basedOn w:val="a"/>
    <w:link w:val="20"/>
    <w:uiPriority w:val="9"/>
    <w:qFormat/>
    <w:rsid w:val="00826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21F"/>
    <w:rPr>
      <w:b/>
      <w:bCs/>
    </w:rPr>
  </w:style>
  <w:style w:type="character" w:customStyle="1" w:styleId="apple-converted-space">
    <w:name w:val="apple-converted-space"/>
    <w:basedOn w:val="a0"/>
    <w:rsid w:val="00D4021F"/>
  </w:style>
  <w:style w:type="character" w:styleId="a5">
    <w:name w:val="Emphasis"/>
    <w:basedOn w:val="a0"/>
    <w:uiPriority w:val="20"/>
    <w:qFormat/>
    <w:rsid w:val="00D4021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6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89003B"/>
    <w:rPr>
      <w:color w:val="0000FF" w:themeColor="hyperlink"/>
      <w:u w:val="single"/>
    </w:rPr>
  </w:style>
  <w:style w:type="paragraph" w:customStyle="1" w:styleId="1">
    <w:name w:val="Без интервала1"/>
    <w:rsid w:val="003E7A6A"/>
    <w:pPr>
      <w:suppressAutoHyphens/>
      <w:spacing w:before="28"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3E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408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1%82%D0%B0%D0%BD%D0%B4%D0%B0%D1%80%D1%82" TargetMode="External"/><Relationship Id="rId13" Type="http://schemas.openxmlformats.org/officeDocument/2006/relationships/hyperlink" Target="https://uk.wikipedia.org/w/index.php?title=LTE-Advanced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0%D0%BD%D0%B3%D0%BB%D1%96%D0%B9%D1%81%D1%8C%D0%BA%D0%B0_%D0%BC%D0%BE%D0%B2%D0%B0" TargetMode="External"/><Relationship Id="rId12" Type="http://schemas.openxmlformats.org/officeDocument/2006/relationships/hyperlink" Target="https://uk.wikipedia.org/wiki/%D0%9C%D1%96%D0%B6%D0%BD%D0%B0%D1%80%D0%BE%D0%B4%D0%BD%D0%B8%D0%B9_%D1%82%D0%B5%D0%BB%D0%B5%D0%BA%D0%BE%D0%BC%D1%83%D0%BD%D1%96%D0%BA%D0%B0%D1%86%D1%96%D0%B9%D0%BD%D0%B8%D0%B9_%D1%81%D0%BE%D1%8E%D0%B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tk.dut@gmail.com" TargetMode="External"/><Relationship Id="rId11" Type="http://schemas.openxmlformats.org/officeDocument/2006/relationships/hyperlink" Target="https://uk.wikipedia.org/wiki/3G" TargetMode="External"/><Relationship Id="rId5" Type="http://schemas.openxmlformats.org/officeDocument/2006/relationships/hyperlink" Target="https://docs.google.com/forms/d/1Uf_Wc9rKRVu5KG2V6K-xG2RBpmrJBLwHzzxQFz8alxA/edit" TargetMode="External"/><Relationship Id="rId15" Type="http://schemas.openxmlformats.org/officeDocument/2006/relationships/hyperlink" Target="http://economics.unian.net/" TargetMode="External"/><Relationship Id="rId10" Type="http://schemas.openxmlformats.org/officeDocument/2006/relationships/hyperlink" Target="https://uk.wikipedia.org/wiki/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3G" TargetMode="External"/><Relationship Id="rId14" Type="http://schemas.openxmlformats.org/officeDocument/2006/relationships/hyperlink" Target="https://uk.wikipedia.org/w/index.php?title=IEEE802.16m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Наташа</cp:lastModifiedBy>
  <cp:revision>4</cp:revision>
  <dcterms:created xsi:type="dcterms:W3CDTF">2017-03-28T13:35:00Z</dcterms:created>
  <dcterms:modified xsi:type="dcterms:W3CDTF">2017-04-27T14:03:00Z</dcterms:modified>
</cp:coreProperties>
</file>