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CF" w:rsidRPr="003635CF" w:rsidRDefault="003635CF" w:rsidP="003635CF">
      <w:pPr>
        <w:widowControl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i/>
          <w:sz w:val="24"/>
          <w:szCs w:val="24"/>
          <w:lang w:eastAsia="en-US"/>
        </w:rPr>
      </w:pPr>
      <w:r w:rsidRPr="003635CF">
        <w:rPr>
          <w:b/>
          <w:bCs/>
          <w:i/>
          <w:sz w:val="24"/>
          <w:szCs w:val="24"/>
          <w:lang w:eastAsia="en-US"/>
        </w:rPr>
        <w:t>Huawei Ukraine LLC is hiring RF engineer to our Regional Shared Center.</w:t>
      </w:r>
      <w:r w:rsidRPr="003635CF">
        <w:rPr>
          <w:i/>
          <w:sz w:val="24"/>
          <w:szCs w:val="24"/>
          <w:lang w:eastAsia="en-US"/>
        </w:rPr>
        <w:t xml:space="preserve"> </w:t>
      </w:r>
    </w:p>
    <w:p w:rsidR="003635CF" w:rsidRPr="003635CF" w:rsidRDefault="003635CF" w:rsidP="003635CF">
      <w:pPr>
        <w:widowControl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sz w:val="24"/>
          <w:szCs w:val="24"/>
          <w:lang w:eastAsia="en-US"/>
        </w:rPr>
      </w:pPr>
      <w:r w:rsidRPr="003635CF">
        <w:rPr>
          <w:b/>
          <w:bCs/>
          <w:sz w:val="24"/>
          <w:szCs w:val="24"/>
          <w:lang w:eastAsia="en-US"/>
        </w:rPr>
        <w:t>As Huawei Regional Shared Center team has expansion, we would like hire more professionals to join our business.</w:t>
      </w:r>
      <w:r w:rsidRPr="003635CF">
        <w:rPr>
          <w:sz w:val="24"/>
          <w:szCs w:val="24"/>
          <w:lang w:eastAsia="en-US"/>
        </w:rPr>
        <w:t xml:space="preserve"> </w:t>
      </w:r>
    </w:p>
    <w:p w:rsidR="003635CF" w:rsidRPr="003635CF" w:rsidRDefault="003635CF" w:rsidP="003635CF">
      <w:pPr>
        <w:widowControl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sz w:val="24"/>
          <w:szCs w:val="24"/>
          <w:lang w:eastAsia="en-US"/>
        </w:rPr>
      </w:pPr>
      <w:r w:rsidRPr="003635CF">
        <w:rPr>
          <w:b/>
          <w:bCs/>
          <w:sz w:val="24"/>
          <w:szCs w:val="24"/>
          <w:lang w:eastAsia="en-US"/>
        </w:rPr>
        <w:t>Requirements:</w:t>
      </w:r>
      <w:r w:rsidRPr="003635CF">
        <w:rPr>
          <w:sz w:val="24"/>
          <w:szCs w:val="24"/>
          <w:lang w:eastAsia="en-US"/>
        </w:rPr>
        <w:t xml:space="preserve"> </w:t>
      </w:r>
    </w:p>
    <w:p w:rsidR="003635CF" w:rsidRPr="003635CF" w:rsidRDefault="003635CF" w:rsidP="003635CF">
      <w:pPr>
        <w:widowControl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sz w:val="24"/>
          <w:szCs w:val="24"/>
          <w:lang w:eastAsia="en-US"/>
        </w:rPr>
      </w:pPr>
      <w:r w:rsidRPr="003635CF">
        <w:rPr>
          <w:b/>
          <w:bCs/>
          <w:sz w:val="24"/>
          <w:szCs w:val="24"/>
          <w:lang w:eastAsia="en-US"/>
        </w:rPr>
        <w:t>Skills requirement</w:t>
      </w:r>
      <w:r w:rsidRPr="003635CF">
        <w:rPr>
          <w:sz w:val="24"/>
          <w:szCs w:val="24"/>
          <w:lang w:eastAsia="en-US"/>
        </w:rPr>
        <w:t xml:space="preserve">: </w:t>
      </w:r>
    </w:p>
    <w:p w:rsidR="003635CF" w:rsidRPr="003635CF" w:rsidRDefault="003635CF" w:rsidP="003635CF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At least 2 years GSM/UMTS RNP&amp;RNO experience with one of the following vendors Huawei, ZTE, Siemens, Alcatel, Nokia or Ericsson. LTE experience is preferable. </w:t>
      </w:r>
    </w:p>
    <w:p w:rsidR="003635CF" w:rsidRPr="003635CF" w:rsidRDefault="003635CF" w:rsidP="003635CF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Good knowledge of GSM/UMTS principle, signaling procedure, radio parameter. Knowledge for LTE radio network working principles and radio parameters will be an advantage. </w:t>
      </w:r>
    </w:p>
    <w:p w:rsidR="003635CF" w:rsidRPr="003635CF" w:rsidRDefault="003635CF" w:rsidP="003635CF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Good at related RNP&amp;RNO tools like TEMS, NEMO, PRS, U2000, </w:t>
      </w:r>
      <w:proofErr w:type="spellStart"/>
      <w:r w:rsidRPr="003635CF">
        <w:rPr>
          <w:sz w:val="24"/>
          <w:szCs w:val="24"/>
          <w:lang w:eastAsia="en-US"/>
        </w:rPr>
        <w:t>Nastar</w:t>
      </w:r>
      <w:proofErr w:type="spellEnd"/>
      <w:r w:rsidRPr="003635CF">
        <w:rPr>
          <w:sz w:val="24"/>
          <w:szCs w:val="24"/>
          <w:lang w:eastAsia="en-US"/>
        </w:rPr>
        <w:t xml:space="preserve">, NetAct Optimizer, Asset, </w:t>
      </w:r>
      <w:proofErr w:type="spellStart"/>
      <w:r w:rsidRPr="003635CF">
        <w:rPr>
          <w:sz w:val="24"/>
          <w:szCs w:val="24"/>
          <w:lang w:eastAsia="en-US"/>
        </w:rPr>
        <w:t>Actix</w:t>
      </w:r>
      <w:proofErr w:type="spellEnd"/>
      <w:r w:rsidRPr="003635CF">
        <w:rPr>
          <w:sz w:val="24"/>
          <w:szCs w:val="24"/>
          <w:lang w:eastAsia="en-US"/>
        </w:rPr>
        <w:t xml:space="preserve">, Atoll, Schema, </w:t>
      </w:r>
      <w:proofErr w:type="spellStart"/>
      <w:r w:rsidRPr="003635CF">
        <w:rPr>
          <w:sz w:val="24"/>
          <w:szCs w:val="24"/>
          <w:lang w:eastAsia="en-US"/>
        </w:rPr>
        <w:t>Aexio</w:t>
      </w:r>
      <w:proofErr w:type="spellEnd"/>
      <w:r w:rsidRPr="003635CF">
        <w:rPr>
          <w:sz w:val="24"/>
          <w:szCs w:val="24"/>
          <w:lang w:eastAsia="en-US"/>
        </w:rPr>
        <w:t xml:space="preserve">, etc. and experience with radio network planning/optimization principles and methodologies. </w:t>
      </w:r>
    </w:p>
    <w:p w:rsidR="003635CF" w:rsidRPr="003635CF" w:rsidRDefault="003635CF" w:rsidP="003635CF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Good at with Excel/VBA/Access database. </w:t>
      </w:r>
    </w:p>
    <w:p w:rsidR="003635CF" w:rsidRPr="003635CF" w:rsidRDefault="003635CF" w:rsidP="003635CF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Good communication skill. </w:t>
      </w:r>
    </w:p>
    <w:p w:rsidR="003635CF" w:rsidRPr="003635CF" w:rsidRDefault="003635CF" w:rsidP="003635CF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Accept business trip within Ukraine. </w:t>
      </w:r>
    </w:p>
    <w:p w:rsidR="003635CF" w:rsidRPr="003635CF" w:rsidRDefault="003635CF" w:rsidP="003635CF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Intermediate or advance level of English </w:t>
      </w:r>
    </w:p>
    <w:p w:rsidR="003635CF" w:rsidRPr="003635CF" w:rsidRDefault="003635CF" w:rsidP="003635CF">
      <w:pPr>
        <w:widowControl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  </w:t>
      </w:r>
      <w:bookmarkStart w:id="0" w:name="_GoBack"/>
      <w:bookmarkEnd w:id="0"/>
      <w:r w:rsidRPr="003635CF">
        <w:rPr>
          <w:b/>
          <w:bCs/>
          <w:sz w:val="24"/>
          <w:szCs w:val="24"/>
          <w:lang w:eastAsia="en-US"/>
        </w:rPr>
        <w:t>Responsibilities</w:t>
      </w:r>
      <w:r w:rsidRPr="003635CF">
        <w:rPr>
          <w:sz w:val="24"/>
          <w:szCs w:val="24"/>
          <w:lang w:eastAsia="en-US"/>
        </w:rPr>
        <w:t xml:space="preserve">: </w:t>
      </w:r>
    </w:p>
    <w:p w:rsidR="003635CF" w:rsidRPr="003635CF" w:rsidRDefault="003635CF" w:rsidP="003635CF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RF planning and optimization for GSM/UMTS/LTE projects. </w:t>
      </w:r>
    </w:p>
    <w:p w:rsidR="003635CF" w:rsidRPr="003635CF" w:rsidRDefault="003635CF" w:rsidP="003635CF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Support drive test team to prepare report, make troubleshooting. </w:t>
      </w:r>
    </w:p>
    <w:p w:rsidR="003635CF" w:rsidRPr="003635CF" w:rsidRDefault="003635CF" w:rsidP="003635CF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Responsible for delivery solution customization, project implementation and customer communication for GSM/UMTS/LTE network. </w:t>
      </w:r>
    </w:p>
    <w:p w:rsidR="003635CF" w:rsidRPr="003635CF" w:rsidRDefault="003635CF" w:rsidP="003635CF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40" w:lineRule="auto"/>
        <w:ind w:leftChars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Responsible for the project success and customer satisfaction ensuring during the project delivery process. </w:t>
      </w:r>
    </w:p>
    <w:p w:rsidR="003635CF" w:rsidRPr="003635CF" w:rsidRDefault="003635CF" w:rsidP="003635CF">
      <w:pPr>
        <w:widowControl/>
        <w:autoSpaceDE/>
        <w:autoSpaceDN/>
        <w:adjustRightInd/>
        <w:spacing w:before="100" w:beforeAutospacing="1" w:after="100" w:afterAutospacing="1" w:line="240" w:lineRule="auto"/>
        <w:ind w:leftChars="0" w:left="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 xml:space="preserve">  </w:t>
      </w:r>
    </w:p>
    <w:p w:rsidR="003635CF" w:rsidRPr="003635CF" w:rsidRDefault="003635CF" w:rsidP="003635CF">
      <w:pPr>
        <w:widowControl/>
        <w:autoSpaceDE/>
        <w:autoSpaceDN/>
        <w:adjustRightInd/>
        <w:spacing w:before="100" w:beforeAutospacing="1" w:after="100" w:afterAutospacing="1" w:line="240" w:lineRule="auto"/>
        <w:ind w:leftChars="0" w:left="420"/>
        <w:rPr>
          <w:sz w:val="24"/>
          <w:szCs w:val="24"/>
          <w:lang w:eastAsia="en-US"/>
        </w:rPr>
      </w:pPr>
      <w:r w:rsidRPr="003635CF">
        <w:rPr>
          <w:sz w:val="24"/>
          <w:szCs w:val="24"/>
          <w:lang w:eastAsia="en-US"/>
        </w:rPr>
        <w:t>Note:  please send CV in English</w:t>
      </w:r>
    </w:p>
    <w:p w:rsidR="00A61813" w:rsidRPr="003635CF" w:rsidRDefault="00A61813" w:rsidP="003635CF">
      <w:pPr>
        <w:ind w:left="420"/>
        <w:rPr>
          <w:rFonts w:eastAsia="SimSun"/>
        </w:rPr>
      </w:pPr>
    </w:p>
    <w:sectPr w:rsidR="00A61813" w:rsidRPr="003635CF" w:rsidSect="00B1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48" w:rsidRDefault="00D36948">
      <w:pPr>
        <w:ind w:left="420"/>
      </w:pPr>
      <w:r>
        <w:separator/>
      </w:r>
    </w:p>
  </w:endnote>
  <w:endnote w:type="continuationSeparator" w:id="0">
    <w:p w:rsidR="00D36948" w:rsidRDefault="00D36948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7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53"/>
      <w:gridCol w:w="4398"/>
      <w:gridCol w:w="2648"/>
    </w:tblGrid>
    <w:tr w:rsidR="00B15FFE" w:rsidTr="006C07FD">
      <w:trPr>
        <w:trHeight w:val="257"/>
      </w:trPr>
      <w:tc>
        <w:tcPr>
          <w:tcW w:w="996" w:type="pct"/>
        </w:tcPr>
        <w:p w:rsidR="00B15FFE" w:rsidRDefault="00B15FFE">
          <w:pPr>
            <w:pStyle w:val="Footer"/>
          </w:pPr>
        </w:p>
      </w:tc>
      <w:tc>
        <w:tcPr>
          <w:tcW w:w="2499" w:type="pct"/>
        </w:tcPr>
        <w:p w:rsidR="00B15FFE" w:rsidRDefault="00B15FFE" w:rsidP="00AD584C">
          <w:pPr>
            <w:pStyle w:val="Footer"/>
            <w:ind w:right="360" w:firstLineChars="500" w:firstLine="900"/>
            <w:jc w:val="center"/>
          </w:pPr>
        </w:p>
      </w:tc>
      <w:tc>
        <w:tcPr>
          <w:tcW w:w="1506" w:type="pct"/>
        </w:tcPr>
        <w:p w:rsidR="00B15FFE" w:rsidRDefault="00B555EE" w:rsidP="001B2A88">
          <w:pPr>
            <w:pStyle w:val="Footer"/>
            <w:ind w:right="360" w:firstLineChars="500" w:firstLine="900"/>
          </w:pPr>
          <w:r>
            <w:t>Page</w:t>
          </w:r>
          <w:r w:rsidR="00AD584C">
            <w:t xml:space="preserve"> </w:t>
          </w:r>
          <w:r w:rsidR="00B92448">
            <w:fldChar w:fldCharType="begin"/>
          </w:r>
          <w:r w:rsidR="00B92448">
            <w:instrText>PAGE</w:instrText>
          </w:r>
          <w:r w:rsidR="00B92448">
            <w:fldChar w:fldCharType="separate"/>
          </w:r>
          <w:r w:rsidR="003635CF">
            <w:rPr>
              <w:noProof/>
            </w:rPr>
            <w:t>1</w:t>
          </w:r>
          <w:r w:rsidR="00B92448">
            <w:rPr>
              <w:noProof/>
            </w:rPr>
            <w:fldChar w:fldCharType="end"/>
          </w:r>
          <w:r w:rsidR="00AD584C">
            <w:t xml:space="preserve"> of </w:t>
          </w:r>
          <w:r w:rsidR="006E093B">
            <w:rPr>
              <w:noProof/>
            </w:rPr>
            <w:fldChar w:fldCharType="begin"/>
          </w:r>
          <w:r w:rsidR="006E093B">
            <w:rPr>
              <w:noProof/>
            </w:rPr>
            <w:instrText xml:space="preserve"> NUMPAGES  \* Arabic  \* MERGEFORMAT </w:instrText>
          </w:r>
          <w:r w:rsidR="006E093B">
            <w:rPr>
              <w:noProof/>
            </w:rPr>
            <w:fldChar w:fldCharType="separate"/>
          </w:r>
          <w:r w:rsidR="003635CF">
            <w:rPr>
              <w:noProof/>
            </w:rPr>
            <w:t>1</w:t>
          </w:r>
          <w:r w:rsidR="006E093B">
            <w:rPr>
              <w:noProof/>
            </w:rPr>
            <w:fldChar w:fldCharType="end"/>
          </w:r>
        </w:p>
      </w:tc>
    </w:tr>
  </w:tbl>
  <w:p w:rsidR="00B15FFE" w:rsidRDefault="00B15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48" w:rsidRDefault="00D36948">
      <w:pPr>
        <w:ind w:left="420"/>
      </w:pPr>
      <w:r>
        <w:separator/>
      </w:r>
    </w:p>
  </w:footnote>
  <w:footnote w:type="continuationSeparator" w:id="0">
    <w:p w:rsidR="00D36948" w:rsidRDefault="00D36948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5952"/>
      <w:gridCol w:w="1550"/>
    </w:tblGrid>
    <w:tr w:rsidR="00B15FFE">
      <w:trPr>
        <w:cantSplit/>
        <w:trHeight w:hRule="exact" w:val="777"/>
      </w:trPr>
      <w:tc>
        <w:tcPr>
          <w:tcW w:w="350" w:type="pct"/>
          <w:tcBorders>
            <w:bottom w:val="single" w:sz="6" w:space="0" w:color="auto"/>
          </w:tcBorders>
        </w:tcPr>
        <w:p w:rsidR="00B15FFE" w:rsidRDefault="00E97AE5">
          <w:pPr>
            <w:pStyle w:val="Header"/>
          </w:pPr>
          <w:r>
            <w:rPr>
              <w:rFonts w:ascii="SimSun" w:hAnsi="SimSun" w:hint="eastAsia"/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7A1AEA8" wp14:editId="10B664A9">
                <wp:simplePos x="0" y="0"/>
                <wp:positionH relativeFrom="column">
                  <wp:posOffset>-29845</wp:posOffset>
                </wp:positionH>
                <wp:positionV relativeFrom="paragraph">
                  <wp:posOffset>6350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5FFE" w:rsidRDefault="00B15FFE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:rsidR="00B15FFE" w:rsidRDefault="00B15FFE" w:rsidP="00A61813">
          <w:pPr>
            <w:pStyle w:val="Header"/>
            <w:ind w:firstLineChars="300" w:firstLine="540"/>
          </w:pP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B15FFE" w:rsidRDefault="00B15FFE" w:rsidP="003635CF">
          <w:pPr>
            <w:pStyle w:val="Header"/>
            <w:ind w:firstLineChars="100" w:firstLine="180"/>
          </w:pPr>
        </w:p>
      </w:tc>
    </w:tr>
  </w:tbl>
  <w:p w:rsidR="00B15FFE" w:rsidRDefault="00B15FFE" w:rsidP="00EE51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FE" w:rsidRDefault="00B15FF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6FE5495"/>
    <w:multiLevelType w:val="multilevel"/>
    <w:tmpl w:val="5FD0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E14"/>
    <w:multiLevelType w:val="multilevel"/>
    <w:tmpl w:val="91FC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0CE59D4"/>
    <w:multiLevelType w:val="multilevel"/>
    <w:tmpl w:val="D7F4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 w15:restartNumberingAfterBreak="0">
    <w:nsid w:val="7438696A"/>
    <w:multiLevelType w:val="multilevel"/>
    <w:tmpl w:val="A03A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7"/>
  </w:num>
  <w:num w:numId="5">
    <w:abstractNumId w:val="7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10"/>
  </w:num>
  <w:num w:numId="18">
    <w:abstractNumId w:val="10"/>
  </w:num>
  <w:num w:numId="19">
    <w:abstractNumId w:val="10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0"/>
  </w:num>
  <w:num w:numId="25">
    <w:abstractNumId w:val="10"/>
  </w:num>
  <w:num w:numId="26">
    <w:abstractNumId w:val="16"/>
  </w:num>
  <w:num w:numId="27">
    <w:abstractNumId w:val="16"/>
  </w:num>
  <w:num w:numId="28">
    <w:abstractNumId w:val="16"/>
  </w:num>
  <w:num w:numId="29">
    <w:abstractNumId w:val="1"/>
  </w:num>
  <w:num w:numId="30">
    <w:abstractNumId w:val="10"/>
  </w:num>
  <w:num w:numId="31">
    <w:abstractNumId w:val="10"/>
  </w:num>
  <w:num w:numId="32">
    <w:abstractNumId w:val="16"/>
  </w:num>
  <w:num w:numId="33">
    <w:abstractNumId w:val="12"/>
  </w:num>
  <w:num w:numId="34">
    <w:abstractNumId w:val="12"/>
  </w:num>
  <w:num w:numId="35">
    <w:abstractNumId w:val="12"/>
  </w:num>
  <w:num w:numId="36">
    <w:abstractNumId w:val="3"/>
  </w:num>
  <w:num w:numId="37">
    <w:abstractNumId w:val="11"/>
  </w:num>
  <w:num w:numId="38">
    <w:abstractNumId w:val="9"/>
  </w:num>
  <w:num w:numId="39">
    <w:abstractNumId w:val="13"/>
  </w:num>
  <w:num w:numId="40">
    <w:abstractNumId w:val="1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D6"/>
    <w:rsid w:val="00187FD6"/>
    <w:rsid w:val="001B2A88"/>
    <w:rsid w:val="003635CF"/>
    <w:rsid w:val="00386A1C"/>
    <w:rsid w:val="006B0552"/>
    <w:rsid w:val="006C07FD"/>
    <w:rsid w:val="006E093B"/>
    <w:rsid w:val="008A4E32"/>
    <w:rsid w:val="009F6A72"/>
    <w:rsid w:val="00A61813"/>
    <w:rsid w:val="00AD584C"/>
    <w:rsid w:val="00B15FFE"/>
    <w:rsid w:val="00B555EE"/>
    <w:rsid w:val="00B92448"/>
    <w:rsid w:val="00BC013C"/>
    <w:rsid w:val="00CA6E12"/>
    <w:rsid w:val="00D36948"/>
    <w:rsid w:val="00E97AE5"/>
    <w:rsid w:val="00EB731E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F70DD6-96DC-4085-82AF-B413078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FE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sz w:val="21"/>
      <w:szCs w:val="21"/>
    </w:rPr>
  </w:style>
  <w:style w:type="paragraph" w:styleId="Heading1">
    <w:name w:val="heading 1"/>
    <w:next w:val="Heading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pPr>
      <w:spacing w:line="240" w:lineRule="auto"/>
    </w:pPr>
    <w:rPr>
      <w:sz w:val="18"/>
      <w:szCs w:val="18"/>
    </w:rPr>
  </w:style>
  <w:style w:type="paragraph" w:customStyle="1" w:styleId="FigureStyle">
    <w:name w:val="Figure Style"/>
    <w:basedOn w:val="Normal"/>
    <w:rsid w:val="00B15FFE"/>
    <w:pPr>
      <w:keepNext/>
      <w:widowControl/>
      <w:spacing w:before="80" w:after="80"/>
      <w:ind w:leftChars="0" w:left="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ind w:leftChars="0" w:left="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Chars="0" w:left="0"/>
      <w:jc w:val="center"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3635CF"/>
    <w:pPr>
      <w:widowControl/>
      <w:autoSpaceDE/>
      <w:autoSpaceDN/>
      <w:adjustRightInd/>
      <w:spacing w:before="100" w:beforeAutospacing="1" w:after="100" w:afterAutospacing="1" w:line="240" w:lineRule="auto"/>
      <w:ind w:leftChars="0" w:left="0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63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>Huawei Technologies Co.,Ltd.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Prokopenko</dc:creator>
  <cp:keywords/>
  <dc:description/>
  <cp:lastModifiedBy>Iryna Prokopenko</cp:lastModifiedBy>
  <cp:revision>2</cp:revision>
  <dcterms:created xsi:type="dcterms:W3CDTF">2019-01-17T13:46:00Z</dcterms:created>
  <dcterms:modified xsi:type="dcterms:W3CDTF">2019-01-17T13:50:00Z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(2)vMElkPEpQbnOi1E8PfL9KichOKfG+H5KhVxl4CHCgAFxYcu/WqdxRClsWw11dYW7jwxK4v4I
LvMFuT1pqw+tpGyWMZ1SJRpC6q5foDJ/uxsUcN22RFzCt2TpqXPKBj5106OXtUmVxhNNiaTD
tglrp9E3EcwJJ42Azzv0EUKYPgNohF3odKiL8/v+l1rtFjyk8Jkl3x3mOsi+dTlnet5ny2Rq
rfVUwVGNsL5j6lqm19</vt:lpwstr>
  </property>
  <property fmtid="{D5CDD505-2E9C-101B-9397-08002B2CF9AE}" pid="3" name="_2015_ms_pID_7253431">
    <vt:lpwstr>/kvWvBAynpQ9kzncjUhIAjLqqppHJZko4q5Vd7SNSiLaz2ezIySrc9
qUp/SIk37v+Prh7QUXT5TXIUlYjmSe4LOlQssa3GiW/TpytfWCCXLiAZQeZycjX9gZ+dJBK4
VovbSEe8ZM0iTFson2gTMKkrBmoZh13qp0G6j/y+BxaI+wMx7QlouXUMDy8Jn3kpx1g=</vt:lpwstr>
  </property>
</Properties>
</file>